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02A88" w14:textId="3A3F0041" w:rsidR="009D3DD6" w:rsidRPr="00923945" w:rsidRDefault="5CD9840F" w:rsidP="00923945">
      <w:pPr>
        <w:pStyle w:val="Nzev"/>
        <w:jc w:val="both"/>
        <w:rPr>
          <w:sz w:val="32"/>
          <w:szCs w:val="32"/>
        </w:rPr>
      </w:pPr>
      <w:r w:rsidRPr="00923945">
        <w:rPr>
          <w:sz w:val="32"/>
          <w:szCs w:val="32"/>
        </w:rPr>
        <w:t xml:space="preserve">Předběžné tržní konzultace podle KL-OICT-SW-PREPNEW, Smlouva č.INO_40_03_003916_2023 </w:t>
      </w:r>
      <w:r w:rsidR="00B6711C" w:rsidRPr="00923945">
        <w:rPr>
          <w:sz w:val="32"/>
          <w:szCs w:val="32"/>
        </w:rPr>
        <w:t>(</w:t>
      </w:r>
      <w:r w:rsidR="0084688A" w:rsidRPr="00923945">
        <w:rPr>
          <w:sz w:val="32"/>
          <w:szCs w:val="32"/>
        </w:rPr>
        <w:t xml:space="preserve">Smlouva o zajištění správy a provozuschopnosti nadstavbového systému Městského kamerového systému hlavního města </w:t>
      </w:r>
      <w:r w:rsidR="003769F6" w:rsidRPr="00923945">
        <w:rPr>
          <w:sz w:val="32"/>
          <w:szCs w:val="32"/>
        </w:rPr>
        <w:t>P</w:t>
      </w:r>
      <w:r w:rsidR="0084688A" w:rsidRPr="00923945">
        <w:rPr>
          <w:sz w:val="32"/>
          <w:szCs w:val="32"/>
        </w:rPr>
        <w:t>rahy</w:t>
      </w:r>
      <w:r w:rsidR="003769F6" w:rsidRPr="00923945">
        <w:rPr>
          <w:sz w:val="32"/>
          <w:szCs w:val="32"/>
        </w:rPr>
        <w:t>)</w:t>
      </w:r>
    </w:p>
    <w:p w14:paraId="71FA52C7" w14:textId="69D41938" w:rsidR="009C5506" w:rsidRPr="009D3DD6" w:rsidRDefault="00CEBD43" w:rsidP="00D4660D">
      <w:pPr>
        <w:jc w:val="both"/>
        <w:rPr>
          <w:b/>
          <w:bCs/>
        </w:rPr>
      </w:pPr>
      <w:r w:rsidRPr="4C44DAAE">
        <w:rPr>
          <w:b/>
          <w:bCs/>
        </w:rPr>
        <w:t>Popis po</w:t>
      </w:r>
      <w:r w:rsidR="7A313280" w:rsidRPr="4C44DAAE">
        <w:rPr>
          <w:b/>
          <w:bCs/>
        </w:rPr>
        <w:t>stup</w:t>
      </w:r>
      <w:r w:rsidRPr="4C44DAAE">
        <w:rPr>
          <w:b/>
          <w:bCs/>
        </w:rPr>
        <w:t>u</w:t>
      </w:r>
      <w:r w:rsidR="7A313280" w:rsidRPr="4C44DAAE">
        <w:rPr>
          <w:b/>
          <w:bCs/>
        </w:rPr>
        <w:t xml:space="preserve"> v PTK </w:t>
      </w:r>
      <w:r w:rsidR="00327E47">
        <w:rPr>
          <w:b/>
          <w:bCs/>
        </w:rPr>
        <w:t xml:space="preserve">(zpracováno </w:t>
      </w:r>
      <w:r w:rsidR="7A313280" w:rsidRPr="4C44DAAE">
        <w:rPr>
          <w:b/>
          <w:bCs/>
        </w:rPr>
        <w:t>podle metodického materiálu MMO ČR „Předběžné tržní konzultace“</w:t>
      </w:r>
      <w:r w:rsidR="1DC246B5" w:rsidRPr="4C44DAAE">
        <w:rPr>
          <w:b/>
          <w:bCs/>
        </w:rPr>
        <w:t xml:space="preserve"> </w:t>
      </w:r>
      <w:hyperlink r:id="rId11">
        <w:r w:rsidR="1DC246B5" w:rsidRPr="4C44DAAE">
          <w:rPr>
            <w:rStyle w:val="Hypertextovodkaz"/>
            <w:b/>
            <w:bCs/>
          </w:rPr>
          <w:t>link</w:t>
        </w:r>
      </w:hyperlink>
      <w:r w:rsidR="00327E47">
        <w:t>)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0019344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74BC4D" w14:textId="65AD22FC" w:rsidR="00D2543D" w:rsidRDefault="00D2543D" w:rsidP="00923945">
          <w:pPr>
            <w:pStyle w:val="Nadpisobsahu"/>
            <w:jc w:val="both"/>
          </w:pPr>
        </w:p>
        <w:p w14:paraId="687A6A58" w14:textId="41CA15EA" w:rsidR="00D4660D" w:rsidRDefault="00D2543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018069" w:history="1">
            <w:r w:rsidR="00D4660D" w:rsidRPr="00157B25">
              <w:rPr>
                <w:rStyle w:val="Hypertextovodkaz"/>
                <w:noProof/>
              </w:rPr>
              <w:t>Důvody využití PTK</w:t>
            </w:r>
            <w:r w:rsidR="00D4660D">
              <w:rPr>
                <w:noProof/>
                <w:webHidden/>
              </w:rPr>
              <w:tab/>
            </w:r>
            <w:r w:rsidR="00D4660D">
              <w:rPr>
                <w:noProof/>
                <w:webHidden/>
              </w:rPr>
              <w:fldChar w:fldCharType="begin"/>
            </w:r>
            <w:r w:rsidR="00D4660D">
              <w:rPr>
                <w:noProof/>
                <w:webHidden/>
              </w:rPr>
              <w:instrText xml:space="preserve"> PAGEREF _Toc207018069 \h </w:instrText>
            </w:r>
            <w:r w:rsidR="00D4660D">
              <w:rPr>
                <w:noProof/>
                <w:webHidden/>
              </w:rPr>
            </w:r>
            <w:r w:rsidR="00D4660D">
              <w:rPr>
                <w:noProof/>
                <w:webHidden/>
              </w:rPr>
              <w:fldChar w:fldCharType="separate"/>
            </w:r>
            <w:r w:rsidR="00D4660D">
              <w:rPr>
                <w:noProof/>
                <w:webHidden/>
              </w:rPr>
              <w:t>1</w:t>
            </w:r>
            <w:r w:rsidR="00D4660D">
              <w:rPr>
                <w:noProof/>
                <w:webHidden/>
              </w:rPr>
              <w:fldChar w:fldCharType="end"/>
            </w:r>
          </w:hyperlink>
        </w:p>
        <w:p w14:paraId="3B4E8DC2" w14:textId="1A634DB1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0" w:history="1">
            <w:r w:rsidRPr="00157B25">
              <w:rPr>
                <w:rStyle w:val="Hypertextovodkaz"/>
                <w:noProof/>
              </w:rPr>
              <w:t>Vhodnost užití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11282" w14:textId="4620F46C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1" w:history="1">
            <w:r w:rsidRPr="00157B25">
              <w:rPr>
                <w:rStyle w:val="Hypertextovodkaz"/>
                <w:noProof/>
              </w:rPr>
              <w:t>Cíl předběžné tržní konzultace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FE68E" w14:textId="3503B76B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2" w:history="1">
            <w:r w:rsidRPr="00157B25">
              <w:rPr>
                <w:rStyle w:val="Hypertextovodkaz"/>
                <w:noProof/>
              </w:rPr>
              <w:t>Vymezení předmětu PTK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CD3EB" w14:textId="2496E809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3" w:history="1">
            <w:r w:rsidRPr="00157B25">
              <w:rPr>
                <w:rStyle w:val="Hypertextovodkaz"/>
                <w:noProof/>
              </w:rPr>
              <w:t>Popis řešených problémů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A9B71" w14:textId="40D5B4CD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4" w:history="1">
            <w:r w:rsidRPr="00157B25">
              <w:rPr>
                <w:rStyle w:val="Hypertextovodkaz"/>
                <w:noProof/>
              </w:rPr>
              <w:t>Účastníci PTK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9F2F3" w14:textId="69F9BBBC" w:rsidR="00D4660D" w:rsidRDefault="00D4660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07018075" w:history="1">
            <w:r w:rsidRPr="00157B25">
              <w:rPr>
                <w:rStyle w:val="Hypertextovodkaz"/>
                <w:noProof/>
              </w:rPr>
              <w:t>Datum konání, místo, informace ke zpracování osobních údajů, další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_Toc207018075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8BD39" w14:textId="175D2BCC" w:rsidR="00D2543D" w:rsidRDefault="00D2543D" w:rsidP="00923945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5A7913B6" w14:textId="7DF26F24" w:rsidR="00D81AC0" w:rsidRPr="0098446B" w:rsidRDefault="00327E47" w:rsidP="00D4660D">
      <w:pPr>
        <w:jc w:val="both"/>
      </w:pPr>
      <w:r>
        <w:t>Zadavatel</w:t>
      </w:r>
      <w:r w:rsidR="360E99DD">
        <w:t xml:space="preserve"> </w:t>
      </w:r>
      <w:r w:rsidR="06E3D0A3">
        <w:t xml:space="preserve">hodlá </w:t>
      </w:r>
      <w:r w:rsidR="74FF029C">
        <w:t xml:space="preserve">užít </w:t>
      </w:r>
      <w:r w:rsidR="6EB2C78B">
        <w:t xml:space="preserve">Předběžné tržní konzultace („PTK“) jako institut upravený ustanovením </w:t>
      </w:r>
      <w:hyperlink r:id="rId12">
        <w:r w:rsidR="6EB2C78B" w:rsidRPr="4C44DAAE">
          <w:rPr>
            <w:rStyle w:val="Hypertextovodkaz"/>
          </w:rPr>
          <w:t>§</w:t>
        </w:r>
      </w:hyperlink>
      <w:hyperlink r:id="rId13">
        <w:r w:rsidR="6EB2C78B" w:rsidRPr="4C44DAAE">
          <w:rPr>
            <w:rStyle w:val="Hypertextovodkaz"/>
          </w:rPr>
          <w:t xml:space="preserve"> </w:t>
        </w:r>
      </w:hyperlink>
      <w:hyperlink r:id="rId14">
        <w:r w:rsidR="6EB2C78B" w:rsidRPr="4C44DAAE">
          <w:rPr>
            <w:rStyle w:val="Hypertextovodkaz"/>
          </w:rPr>
          <w:t>33</w:t>
        </w:r>
      </w:hyperlink>
      <w:hyperlink r:id="rId15">
        <w:r w:rsidR="6EB2C78B" w:rsidRPr="4C44DAAE">
          <w:rPr>
            <w:rStyle w:val="Hypertextovodkaz"/>
          </w:rPr>
          <w:t xml:space="preserve"> </w:t>
        </w:r>
      </w:hyperlink>
      <w:r w:rsidR="6EB2C78B">
        <w:t>zákona č. 134/2016 Sb., o zadávání veřejných zakázek („Zákon“), aby ve fázi před zahájením zadávacího řízení komunikoval s potenciálními soutěžiteli ohledně otázek vztahujících se k zadávání veřejné zakázky s cílem</w:t>
      </w:r>
    </w:p>
    <w:p w14:paraId="71F6095A" w14:textId="7D71D68E" w:rsidR="00D81AC0" w:rsidRPr="0098446B" w:rsidRDefault="6EB2C78B" w:rsidP="00D4660D">
      <w:pPr>
        <w:pStyle w:val="Odstavecseseznamem"/>
        <w:numPr>
          <w:ilvl w:val="0"/>
          <w:numId w:val="1"/>
        </w:numPr>
        <w:jc w:val="both"/>
      </w:pPr>
      <w:r>
        <w:t>připravit zadávací podmínky a</w:t>
      </w:r>
    </w:p>
    <w:p w14:paraId="06D1B28B" w14:textId="77777777" w:rsidR="00D81AC0" w:rsidRPr="0098446B" w:rsidRDefault="6EB2C78B" w:rsidP="00D4660D">
      <w:pPr>
        <w:pStyle w:val="Odstavecseseznamem"/>
        <w:numPr>
          <w:ilvl w:val="0"/>
          <w:numId w:val="1"/>
        </w:numPr>
        <w:jc w:val="both"/>
      </w:pPr>
      <w:r>
        <w:t>informovat dodavatele o svých záměrech a požadavcích a získat zpětnou vazbu.</w:t>
      </w:r>
    </w:p>
    <w:p w14:paraId="7A589F14" w14:textId="5C30128E" w:rsidR="00C20D8A" w:rsidRDefault="6EB2C78B" w:rsidP="00D4660D">
      <w:pPr>
        <w:jc w:val="both"/>
      </w:pPr>
      <w:r>
        <w:t>Předběžná tržní konzultace nenaruší hospodářskou soutěž</w:t>
      </w:r>
      <w:r w:rsidR="003C5409">
        <w:t>;</w:t>
      </w:r>
      <w:r>
        <w:t xml:space="preserve"> úmysl </w:t>
      </w:r>
      <w:r w:rsidR="00327E47">
        <w:t>Zadavatel</w:t>
      </w:r>
      <w:r>
        <w:t xml:space="preserve">e je právě opačný – </w:t>
      </w:r>
      <w:r w:rsidR="16F27E0A">
        <w:t xml:space="preserve">v </w:t>
      </w:r>
      <w:r>
        <w:t>PTK identifik</w:t>
      </w:r>
      <w:r w:rsidR="16F27E0A">
        <w:t>ovat</w:t>
      </w:r>
      <w:r>
        <w:t xml:space="preserve"> oblasti, kde mohou soutěžitelé </w:t>
      </w:r>
      <w:r w:rsidR="14B78710">
        <w:t>shledávat</w:t>
      </w:r>
      <w:r w:rsidR="5549F499">
        <w:t xml:space="preserve"> jakékoliv skutečnosti bránící řádné hospodářské soutěži a </w:t>
      </w:r>
      <w:r w:rsidR="6472265F">
        <w:t>pomoci tyto</w:t>
      </w:r>
      <w:r w:rsidR="1B6830F9">
        <w:t xml:space="preserve"> překážky </w:t>
      </w:r>
      <w:r w:rsidR="5549F499">
        <w:t>odstranit.</w:t>
      </w:r>
    </w:p>
    <w:p w14:paraId="4797167F" w14:textId="128F9AF2" w:rsidR="00D81AC0" w:rsidRDefault="5549F499" w:rsidP="00D4660D">
      <w:pPr>
        <w:jc w:val="both"/>
      </w:pPr>
      <w:r>
        <w:t>P</w:t>
      </w:r>
      <w:r w:rsidR="6EB2C78B">
        <w:t>ři komunikaci s účastníky předběžné tržní</w:t>
      </w:r>
      <w:r>
        <w:t xml:space="preserve"> </w:t>
      </w:r>
      <w:r w:rsidR="6EB2C78B">
        <w:t xml:space="preserve">konzultace bude </w:t>
      </w:r>
      <w:r w:rsidR="00327E47">
        <w:t>Zadavatel</w:t>
      </w:r>
      <w:r w:rsidR="6EB2C78B">
        <w:t xml:space="preserve"> postupovat obdobně podle ustanovení </w:t>
      </w:r>
      <w:hyperlink r:id="rId16">
        <w:r w:rsidR="6EB2C78B" w:rsidRPr="4C44DAAE">
          <w:rPr>
            <w:rStyle w:val="Hypertextovodkaz"/>
          </w:rPr>
          <w:t>§</w:t>
        </w:r>
      </w:hyperlink>
      <w:hyperlink r:id="rId17">
        <w:r w:rsidR="6EB2C78B" w:rsidRPr="4C44DAAE">
          <w:rPr>
            <w:rStyle w:val="Hypertextovodkaz"/>
          </w:rPr>
          <w:t xml:space="preserve"> </w:t>
        </w:r>
      </w:hyperlink>
      <w:hyperlink r:id="rId18">
        <w:r w:rsidR="6EB2C78B" w:rsidRPr="4C44DAAE">
          <w:rPr>
            <w:rStyle w:val="Hypertextovodkaz"/>
          </w:rPr>
          <w:t>211</w:t>
        </w:r>
      </w:hyperlink>
      <w:hyperlink r:id="rId19">
        <w:r w:rsidR="6EB2C78B" w:rsidRPr="4C44DAAE">
          <w:rPr>
            <w:rStyle w:val="Hypertextovodkaz"/>
          </w:rPr>
          <w:t xml:space="preserve"> </w:t>
        </w:r>
      </w:hyperlink>
      <w:hyperlink r:id="rId20">
        <w:r w:rsidR="6EB2C78B" w:rsidRPr="4C44DAAE">
          <w:rPr>
            <w:rStyle w:val="Hypertextovodkaz"/>
          </w:rPr>
          <w:t>odst.</w:t>
        </w:r>
      </w:hyperlink>
      <w:hyperlink r:id="rId21">
        <w:r w:rsidR="6EB2C78B" w:rsidRPr="4C44DAAE">
          <w:rPr>
            <w:rStyle w:val="Hypertextovodkaz"/>
          </w:rPr>
          <w:t xml:space="preserve"> </w:t>
        </w:r>
      </w:hyperlink>
      <w:hyperlink r:id="rId22">
        <w:r w:rsidR="6EB2C78B" w:rsidRPr="4C44DAAE">
          <w:rPr>
            <w:rStyle w:val="Hypertextovodkaz"/>
          </w:rPr>
          <w:t>1</w:t>
        </w:r>
      </w:hyperlink>
      <w:hyperlink r:id="rId23">
        <w:r w:rsidR="6EB2C78B" w:rsidRPr="4C44DAAE">
          <w:rPr>
            <w:rStyle w:val="Hypertextovodkaz"/>
          </w:rPr>
          <w:t xml:space="preserve"> </w:t>
        </w:r>
      </w:hyperlink>
      <w:r w:rsidR="7898C6E4">
        <w:t>Z</w:t>
      </w:r>
      <w:r w:rsidR="6EB2C78B">
        <w:t>ákona,</w:t>
      </w:r>
      <w:r>
        <w:t xml:space="preserve"> </w:t>
      </w:r>
      <w:r w:rsidR="6EB2C78B">
        <w:t xml:space="preserve">který stanoví, že komunikace mezi </w:t>
      </w:r>
      <w:r w:rsidR="00327E47">
        <w:t>Zadavatel</w:t>
      </w:r>
      <w:r w:rsidR="6EB2C78B">
        <w:t>em a dodavatelem v zadávacím řízení a při</w:t>
      </w:r>
      <w:r>
        <w:t xml:space="preserve"> </w:t>
      </w:r>
      <w:r w:rsidR="6EB2C78B">
        <w:t>zvláštních postupech podle části šesté probíhá písemně a není-li v Zákoně stanoveno jinak,</w:t>
      </w:r>
      <w:r>
        <w:t xml:space="preserve"> </w:t>
      </w:r>
      <w:r w:rsidR="6EB2C78B">
        <w:t>lze použít i ústní komunikaci, je-li obsah v dostatečné míře zdokumentován, zejména zápisy,</w:t>
      </w:r>
      <w:r>
        <w:t xml:space="preserve"> </w:t>
      </w:r>
      <w:r w:rsidR="6EB2C78B">
        <w:t>zvukovými nahrávkami</w:t>
      </w:r>
      <w:r>
        <w:t xml:space="preserve"> – </w:t>
      </w:r>
      <w:r w:rsidR="00327E47">
        <w:t>Zadavatel</w:t>
      </w:r>
      <w:r>
        <w:t xml:space="preserve"> zpřístupní </w:t>
      </w:r>
      <w:r w:rsidR="5BA9B5B7">
        <w:t xml:space="preserve">v rámci zadávacího řízení </w:t>
      </w:r>
      <w:r>
        <w:t xml:space="preserve">jak zápisy, tak i doslovné </w:t>
      </w:r>
      <w:r w:rsidR="0933F7CA">
        <w:t xml:space="preserve">úplné </w:t>
      </w:r>
      <w:r>
        <w:t>přepisy komunikace.</w:t>
      </w:r>
    </w:p>
    <w:p w14:paraId="76BDE9BB" w14:textId="3DF5FAEF" w:rsidR="00AC18D8" w:rsidRDefault="0933F7CA" w:rsidP="00923945">
      <w:pPr>
        <w:pStyle w:val="Nadpis3"/>
        <w:jc w:val="both"/>
      </w:pPr>
      <w:bookmarkStart w:id="0" w:name="_Toc207018069"/>
      <w:r>
        <w:t>Důvody využití PTK</w:t>
      </w:r>
      <w:bookmarkEnd w:id="0"/>
    </w:p>
    <w:p w14:paraId="65561976" w14:textId="2A37FE5F" w:rsidR="00AC18D8" w:rsidRDefault="0933F7CA" w:rsidP="00D4660D">
      <w:pPr>
        <w:pStyle w:val="Odstavecseseznamem"/>
        <w:numPr>
          <w:ilvl w:val="0"/>
          <w:numId w:val="12"/>
        </w:numPr>
        <w:jc w:val="both"/>
      </w:pPr>
      <w:r>
        <w:t xml:space="preserve">definování či ověření specifikace předmětu veřejné zakázky a zadávacích podmínek tak, aby nejlépe odpovídaly potřebám </w:t>
      </w:r>
      <w:r w:rsidR="00327E47">
        <w:t>Zadavatel</w:t>
      </w:r>
      <w:r>
        <w:t>e a současně stávajícím technickým možnostem trhu;</w:t>
      </w:r>
    </w:p>
    <w:p w14:paraId="02C80064" w14:textId="01A595C9" w:rsidR="00AC18D8" w:rsidRDefault="0933F7CA" w:rsidP="00D4660D">
      <w:pPr>
        <w:pStyle w:val="Odstavecseseznamem"/>
        <w:numPr>
          <w:ilvl w:val="0"/>
          <w:numId w:val="12"/>
        </w:numPr>
        <w:jc w:val="both"/>
      </w:pPr>
      <w:r>
        <w:t xml:space="preserve">zajištění rovných podmínek pro soutěžitele – odstranění </w:t>
      </w:r>
      <w:r w:rsidR="46A36A83">
        <w:t xml:space="preserve">případného </w:t>
      </w:r>
      <w:r>
        <w:t>zvýhodnění stávajících a minulých dodavatelů řešení MKS HMP;</w:t>
      </w:r>
    </w:p>
    <w:p w14:paraId="5F491D60" w14:textId="75A971C6" w:rsidR="00AC18D8" w:rsidRDefault="0933F7CA" w:rsidP="00D4660D">
      <w:pPr>
        <w:pStyle w:val="Odstavecseseznamem"/>
        <w:numPr>
          <w:ilvl w:val="0"/>
          <w:numId w:val="12"/>
        </w:numPr>
        <w:jc w:val="both"/>
      </w:pPr>
      <w:r>
        <w:t xml:space="preserve">identifikace možných alternativních způsobů splnění potřeb </w:t>
      </w:r>
      <w:r w:rsidR="00327E47">
        <w:t>Zadavatel</w:t>
      </w:r>
      <w:r>
        <w:t>e (</w:t>
      </w:r>
      <w:r w:rsidR="00327E47">
        <w:t>Zadavatel</w:t>
      </w:r>
      <w:r>
        <w:t xml:space="preserve"> vítá ekonomicky výhodnější alternativy); </w:t>
      </w:r>
    </w:p>
    <w:p w14:paraId="40E90123" w14:textId="154CA4A9" w:rsidR="00F81816" w:rsidRDefault="0933F7CA" w:rsidP="00D4660D">
      <w:pPr>
        <w:pStyle w:val="Odstavecseseznamem"/>
        <w:numPr>
          <w:ilvl w:val="0"/>
          <w:numId w:val="12"/>
        </w:numPr>
        <w:jc w:val="both"/>
      </w:pPr>
      <w:r>
        <w:lastRenderedPageBreak/>
        <w:t xml:space="preserve">rozšíření informovanosti </w:t>
      </w:r>
      <w:r w:rsidR="00327E47">
        <w:t>Zadavatel</w:t>
      </w:r>
      <w:r>
        <w:t>e o předmětu veřejné zakázky a o aktuálních možnostech trhu či případných specifických podmínkách plnění z pohledu dodavatelů, a to transparentním způsobem (</w:t>
      </w:r>
      <w:r w:rsidR="00327E47">
        <w:t>Zadavatel</w:t>
      </w:r>
      <w:r>
        <w:t xml:space="preserve"> získá vyčerpávající informace o předmětu veřejné zakázky, jež může využít při finalizaci zadávacích podmínek).</w:t>
      </w:r>
    </w:p>
    <w:p w14:paraId="58BA9F60" w14:textId="62FDCEDE" w:rsidR="00F81816" w:rsidRDefault="46A36A83" w:rsidP="00923945">
      <w:pPr>
        <w:pStyle w:val="Nadpis3"/>
        <w:jc w:val="both"/>
      </w:pPr>
      <w:bookmarkStart w:id="1" w:name="_Toc207018070"/>
      <w:r>
        <w:t>Vhodnost užití</w:t>
      </w:r>
      <w:bookmarkEnd w:id="1"/>
    </w:p>
    <w:p w14:paraId="34CECB3B" w14:textId="3855A463" w:rsidR="0048217B" w:rsidRDefault="00327E47" w:rsidP="00D4660D">
      <w:pPr>
        <w:jc w:val="both"/>
      </w:pPr>
      <w:r>
        <w:t>Zadavatel</w:t>
      </w:r>
      <w:r w:rsidR="5DE800EA">
        <w:t xml:space="preserve"> konstatuje, že jsou přítomny okolnosti charakterizující vhodnost využití:  </w:t>
      </w:r>
    </w:p>
    <w:p w14:paraId="2AEA78EE" w14:textId="6BB82861" w:rsidR="0048217B" w:rsidRDefault="5DE800EA" w:rsidP="00D4660D">
      <w:pPr>
        <w:numPr>
          <w:ilvl w:val="0"/>
          <w:numId w:val="11"/>
        </w:numPr>
        <w:jc w:val="both"/>
      </w:pPr>
      <w:r>
        <w:t>není možné zjistit kompletní informace o předmětu veřejné zakázky z veřejně dostupných zdrojů,</w:t>
      </w:r>
    </w:p>
    <w:p w14:paraId="2602310A" w14:textId="77777777" w:rsidR="0048217B" w:rsidRDefault="5DE800EA" w:rsidP="00D4660D">
      <w:pPr>
        <w:pStyle w:val="Odstavecseseznamem"/>
        <w:numPr>
          <w:ilvl w:val="0"/>
          <w:numId w:val="11"/>
        </w:numPr>
        <w:jc w:val="both"/>
      </w:pPr>
      <w:r>
        <w:t xml:space="preserve">je vhodné informace z těchto zdrojů doplnit či ověřit; </w:t>
      </w:r>
    </w:p>
    <w:p w14:paraId="3BB5ED98" w14:textId="489049C3" w:rsidR="00AC18D8" w:rsidRDefault="00327E47" w:rsidP="00D4660D">
      <w:pPr>
        <w:pStyle w:val="Odstavecseseznamem"/>
        <w:numPr>
          <w:ilvl w:val="0"/>
          <w:numId w:val="11"/>
        </w:numPr>
        <w:jc w:val="both"/>
      </w:pPr>
      <w:r>
        <w:t>Zadavatel</w:t>
      </w:r>
      <w:r w:rsidR="5DE800EA">
        <w:t xml:space="preserve"> chce vyloučit situaci, kdy by definoval zadávací podmínky diskriminačně, nepřiměřeně či na daném trhu nestandardně.</w:t>
      </w:r>
    </w:p>
    <w:p w14:paraId="055A7C08" w14:textId="61EC5F5E" w:rsidR="00F81816" w:rsidRDefault="3700E568" w:rsidP="00923945">
      <w:pPr>
        <w:pStyle w:val="Nadpis3"/>
        <w:jc w:val="both"/>
      </w:pPr>
      <w:bookmarkStart w:id="2" w:name="_Toc207018071"/>
      <w:r>
        <w:t xml:space="preserve">Cíl </w:t>
      </w:r>
      <w:r w:rsidR="5D49E8E9">
        <w:t>předběžné tržní konzultace</w:t>
      </w:r>
      <w:bookmarkEnd w:id="2"/>
    </w:p>
    <w:p w14:paraId="43C7C73B" w14:textId="626A8D43" w:rsidR="00F81816" w:rsidRDefault="3700E568" w:rsidP="00D4660D">
      <w:pPr>
        <w:pStyle w:val="Odstavecseseznamem"/>
        <w:numPr>
          <w:ilvl w:val="0"/>
          <w:numId w:val="10"/>
        </w:numPr>
        <w:jc w:val="both"/>
      </w:pPr>
      <w:r>
        <w:t xml:space="preserve">získání odpovědí na otázky od více potenciálních dodavatelů, které </w:t>
      </w:r>
      <w:r w:rsidR="00327E47">
        <w:t>Zadavatel</w:t>
      </w:r>
      <w:r>
        <w:t xml:space="preserve"> může porovnat a dále zkoumat;  </w:t>
      </w:r>
    </w:p>
    <w:p w14:paraId="57C5C975" w14:textId="77777777" w:rsidR="00F81816" w:rsidRDefault="3700E568" w:rsidP="00D4660D">
      <w:pPr>
        <w:pStyle w:val="Odstavecseseznamem"/>
        <w:numPr>
          <w:ilvl w:val="0"/>
          <w:numId w:val="10"/>
        </w:numPr>
        <w:jc w:val="both"/>
      </w:pPr>
      <w:r>
        <w:t xml:space="preserve">získání výsledků průzkumu již před zahájením zadávacího řízení; </w:t>
      </w:r>
    </w:p>
    <w:p w14:paraId="110FE733" w14:textId="1D1BF327" w:rsidR="00F81816" w:rsidRDefault="3700E568" w:rsidP="00D4660D">
      <w:pPr>
        <w:pStyle w:val="Odstavecseseznamem"/>
        <w:numPr>
          <w:ilvl w:val="0"/>
          <w:numId w:val="10"/>
        </w:numPr>
        <w:jc w:val="both"/>
      </w:pPr>
      <w:r>
        <w:t xml:space="preserve">péče řádného hospodáře při vynakládání veřejných prostředků; </w:t>
      </w:r>
    </w:p>
    <w:p w14:paraId="52681966" w14:textId="2CBA31DC" w:rsidR="00F81816" w:rsidRDefault="3700E568" w:rsidP="00D4660D">
      <w:pPr>
        <w:pStyle w:val="Odstavecseseznamem"/>
        <w:numPr>
          <w:ilvl w:val="0"/>
          <w:numId w:val="10"/>
        </w:numPr>
        <w:jc w:val="both"/>
      </w:pPr>
      <w:r>
        <w:t xml:space="preserve">možnost zjistit alternativní či inovativní řešení nebo nové výrobky či služby, o nichž nemusí mít </w:t>
      </w:r>
      <w:r w:rsidR="00327E47">
        <w:t>Zadavatel</w:t>
      </w:r>
      <w:r>
        <w:t xml:space="preserve"> povědomí; </w:t>
      </w:r>
    </w:p>
    <w:p w14:paraId="4D0BC2FF" w14:textId="0871925B" w:rsidR="00F81816" w:rsidRDefault="3700E568" w:rsidP="00D4660D">
      <w:pPr>
        <w:pStyle w:val="Odstavecseseznamem"/>
        <w:numPr>
          <w:ilvl w:val="0"/>
          <w:numId w:val="10"/>
        </w:numPr>
        <w:jc w:val="both"/>
      </w:pPr>
      <w:r>
        <w:t xml:space="preserve">omezení žádostí o vysvětlení zadávací dokumentace a případných námitek díky </w:t>
      </w:r>
      <w:r w:rsidR="26405996">
        <w:t xml:space="preserve">včasné </w:t>
      </w:r>
      <w:r>
        <w:t>zpětné vazbě od samotných soutěžitelů;</w:t>
      </w:r>
    </w:p>
    <w:p w14:paraId="10D38D2F" w14:textId="7E179BAF" w:rsidR="00F81816" w:rsidRPr="0098446B" w:rsidRDefault="00327E47" w:rsidP="00D4660D">
      <w:pPr>
        <w:pStyle w:val="Odstavecseseznamem"/>
        <w:numPr>
          <w:ilvl w:val="0"/>
          <w:numId w:val="10"/>
        </w:numPr>
        <w:jc w:val="both"/>
      </w:pPr>
      <w:r>
        <w:t>Zadavatel</w:t>
      </w:r>
      <w:r w:rsidR="3700E568">
        <w:t xml:space="preserve"> věcně a procesně správně provedenou předběžnou tržní konzultací </w:t>
      </w:r>
      <w:r w:rsidR="36A7191D">
        <w:t>dokládá</w:t>
      </w:r>
      <w:r w:rsidR="3700E568">
        <w:t xml:space="preserve"> úsilí k zjištění přiměřenosti zadávacích podmínek, které byly předmětem předběžné tržní konzultace.</w:t>
      </w:r>
    </w:p>
    <w:p w14:paraId="48B653CB" w14:textId="2587CCF1" w:rsidR="00CD06AB" w:rsidRDefault="06969728" w:rsidP="00923945">
      <w:pPr>
        <w:pStyle w:val="Nadpis3"/>
        <w:jc w:val="both"/>
      </w:pPr>
      <w:bookmarkStart w:id="3" w:name="_Toc207018072"/>
      <w:r>
        <w:t>Vymezení předmětu PTK</w:t>
      </w:r>
      <w:bookmarkEnd w:id="3"/>
    </w:p>
    <w:p w14:paraId="13D06183" w14:textId="759A1648" w:rsidR="002A2918" w:rsidRPr="002A2918" w:rsidRDefault="002A2918" w:rsidP="00923945">
      <w:pPr>
        <w:jc w:val="both"/>
      </w:pPr>
      <w:r>
        <w:t>(</w:t>
      </w:r>
      <w:r w:rsidR="00FA6A10">
        <w:t xml:space="preserve">pozn. vymezení předmětu je </w:t>
      </w:r>
      <w:r>
        <w:t>součást</w:t>
      </w:r>
      <w:r w:rsidR="00FA6A10">
        <w:t>í</w:t>
      </w:r>
      <w:r>
        <w:t xml:space="preserve"> dokumentace podléhající NDA)</w:t>
      </w:r>
    </w:p>
    <w:p w14:paraId="3A7330BC" w14:textId="45A1EB37" w:rsidR="00CD06AB" w:rsidRDefault="06969728" w:rsidP="00D4660D">
      <w:pPr>
        <w:jc w:val="both"/>
      </w:pPr>
      <w:r>
        <w:t>Formulace konkrétních otázek</w:t>
      </w:r>
      <w:r w:rsidR="00FA6A10">
        <w:t xml:space="preserve"> k předmětu PTK</w:t>
      </w:r>
      <w:r>
        <w:t xml:space="preserve">: </w:t>
      </w:r>
    </w:p>
    <w:p w14:paraId="731D793E" w14:textId="6ABC95D0" w:rsidR="00CD06AB" w:rsidRDefault="341AB472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 xml:space="preserve">Je popis požadavků </w:t>
      </w:r>
      <w:r w:rsidR="006346E5">
        <w:t xml:space="preserve">na ISW MKS HMP </w:t>
      </w:r>
      <w:r w:rsidR="00A24B08">
        <w:t xml:space="preserve">předložený </w:t>
      </w:r>
      <w:r w:rsidR="00327E47">
        <w:t>Zadavatel</w:t>
      </w:r>
      <w:r w:rsidR="00A24B08">
        <w:t xml:space="preserve">em </w:t>
      </w:r>
      <w:r>
        <w:t>srozumitelný?</w:t>
      </w:r>
    </w:p>
    <w:p w14:paraId="7EEEB856" w14:textId="225ABD0D" w:rsidR="00137C5A" w:rsidRDefault="31FE61EF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 xml:space="preserve">Jsou všechny </w:t>
      </w:r>
      <w:r w:rsidR="00B84A47">
        <w:t xml:space="preserve">předložené </w:t>
      </w:r>
      <w:r>
        <w:t>požadavky technicky realizovatelné?</w:t>
      </w:r>
    </w:p>
    <w:p w14:paraId="0AB1A699" w14:textId="5FCC3589" w:rsidR="00142B0C" w:rsidRDefault="341AB472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>Odpovíd</w:t>
      </w:r>
      <w:r w:rsidR="31FE61EF">
        <w:t xml:space="preserve">ají </w:t>
      </w:r>
      <w:r w:rsidR="00327E47">
        <w:t>Zadavatel</w:t>
      </w:r>
      <w:r w:rsidR="00D7624C">
        <w:t xml:space="preserve">ovy </w:t>
      </w:r>
      <w:r w:rsidR="4BDA13AC">
        <w:t xml:space="preserve">požadavky </w:t>
      </w:r>
      <w:r>
        <w:t>obvykl</w:t>
      </w:r>
      <w:r w:rsidR="31FE61EF">
        <w:t>ým</w:t>
      </w:r>
      <w:r>
        <w:t xml:space="preserve"> požadavk</w:t>
      </w:r>
      <w:r w:rsidR="31FE61EF">
        <w:t>ům</w:t>
      </w:r>
      <w:r>
        <w:t xml:space="preserve"> </w:t>
      </w:r>
      <w:r w:rsidR="20D069A0">
        <w:t xml:space="preserve">obdobných </w:t>
      </w:r>
      <w:r>
        <w:t>výběrových řízení, kterých</w:t>
      </w:r>
      <w:r w:rsidR="009F0A29">
        <w:t xml:space="preserve"> se</w:t>
      </w:r>
      <w:r>
        <w:t xml:space="preserve"> účastní</w:t>
      </w:r>
      <w:r w:rsidR="1213C205">
        <w:t>te</w:t>
      </w:r>
      <w:r>
        <w:t>?</w:t>
      </w:r>
    </w:p>
    <w:p w14:paraId="395EA4BC" w14:textId="04E6B697" w:rsidR="00142B0C" w:rsidRDefault="341AB472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 xml:space="preserve">Získává </w:t>
      </w:r>
      <w:r w:rsidR="00D7624C">
        <w:t xml:space="preserve">provozovatel </w:t>
      </w:r>
      <w:r w:rsidR="006E48B7">
        <w:t xml:space="preserve">ISW MKS HMP </w:t>
      </w:r>
      <w:r>
        <w:t>plnou hodnotu z provozování municipálního kamerového systému?</w:t>
      </w:r>
    </w:p>
    <w:p w14:paraId="45A9346A" w14:textId="72E14CA8" w:rsidR="007654A6" w:rsidRPr="00FD3FAE" w:rsidRDefault="007654A6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 xml:space="preserve">Existuje oblast, ve které </w:t>
      </w:r>
      <w:r w:rsidR="00327E47">
        <w:t>Zadavatel</w:t>
      </w:r>
      <w:r>
        <w:t xml:space="preserve"> nedosahuje úrovně nejpokročilejších a nejnáročnějších </w:t>
      </w:r>
      <w:r w:rsidR="00327E47">
        <w:t>Zadavatel</w:t>
      </w:r>
      <w:r>
        <w:t>ů?</w:t>
      </w:r>
    </w:p>
    <w:p w14:paraId="29A613A6" w14:textId="5D2F398C" w:rsidR="00142B0C" w:rsidRDefault="341AB472" w:rsidP="00D4660D">
      <w:pPr>
        <w:numPr>
          <w:ilvl w:val="0"/>
          <w:numId w:val="6"/>
        </w:numPr>
        <w:spacing w:after="0"/>
        <w:jc w:val="both"/>
      </w:pPr>
      <w:r>
        <w:t>Jsou v</w:t>
      </w:r>
      <w:r w:rsidR="009666D7">
        <w:t xml:space="preserve"> Technické specifikaci </w:t>
      </w:r>
      <w:r>
        <w:t>požadavky, jejichž naplnění je neúměrně technicky náročné ve vztahu k</w:t>
      </w:r>
      <w:r w:rsidR="7AD59619">
        <w:t> získané hodnotě</w:t>
      </w:r>
      <w:r>
        <w:t>?</w:t>
      </w:r>
    </w:p>
    <w:p w14:paraId="1080F4A9" w14:textId="1239B6DC" w:rsidR="00872DC4" w:rsidRDefault="7AD59619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>Jsou v</w:t>
      </w:r>
      <w:r w:rsidDel="009666D7">
        <w:t xml:space="preserve"> </w:t>
      </w:r>
      <w:r w:rsidR="009666D7">
        <w:t xml:space="preserve">Technické specifikaci </w:t>
      </w:r>
      <w:r>
        <w:t xml:space="preserve">požadavky, jejichž naplnění je neúměrně ekonomicky náročné ve vztahu </w:t>
      </w:r>
      <w:r w:rsidR="4B95EFDD">
        <w:t>k získané hodnotě</w:t>
      </w:r>
      <w:r w:rsidR="0E71C1B8">
        <w:t>?</w:t>
      </w:r>
    </w:p>
    <w:p w14:paraId="184E888E" w14:textId="43BB996F" w:rsidR="00142B0C" w:rsidRDefault="341AB472" w:rsidP="00D4660D">
      <w:pPr>
        <w:pStyle w:val="Odstavecseseznamem"/>
        <w:numPr>
          <w:ilvl w:val="0"/>
          <w:numId w:val="6"/>
        </w:numPr>
        <w:spacing w:after="0"/>
        <w:jc w:val="both"/>
      </w:pPr>
      <w:r>
        <w:t>Je v</w:t>
      </w:r>
      <w:r w:rsidR="20D069A0">
        <w:t> </w:t>
      </w:r>
      <w:r>
        <w:t>dokumentaci</w:t>
      </w:r>
      <w:r w:rsidR="20D069A0">
        <w:t xml:space="preserve"> k PTK</w:t>
      </w:r>
      <w:r w:rsidR="6DED1479">
        <w:t xml:space="preserve"> uveden</w:t>
      </w:r>
      <w:r w:rsidR="20D069A0">
        <w:t xml:space="preserve"> </w:t>
      </w:r>
      <w:r>
        <w:t>požadavek</w:t>
      </w:r>
      <w:r w:rsidR="47F9C2A9">
        <w:t>/</w:t>
      </w:r>
      <w:proofErr w:type="spellStart"/>
      <w:r w:rsidR="47F9C2A9">
        <w:t>ky</w:t>
      </w:r>
      <w:proofErr w:type="spellEnd"/>
      <w:r w:rsidR="008A48DF">
        <w:t xml:space="preserve"> či okolnost/</w:t>
      </w:r>
      <w:r w:rsidR="00327E47">
        <w:t>i</w:t>
      </w:r>
      <w:r>
        <w:t>, který</w:t>
      </w:r>
      <w:r w:rsidR="116C3FBF">
        <w:t>/é</w:t>
      </w:r>
      <w:r>
        <w:t xml:space="preserve"> by</w:t>
      </w:r>
      <w:r w:rsidR="778B0386">
        <w:t xml:space="preserve"> dle vašeho názoru mohl</w:t>
      </w:r>
      <w:r w:rsidR="52B7D4DE">
        <w:t>/y</w:t>
      </w:r>
      <w:r>
        <w:t xml:space="preserve"> </w:t>
      </w:r>
      <w:r w:rsidR="548257B8">
        <w:t xml:space="preserve">jakýmkoliv způsobem </w:t>
      </w:r>
      <w:r w:rsidR="20D069A0">
        <w:t>omezova</w:t>
      </w:r>
      <w:r w:rsidR="64CC4CDD">
        <w:t>t</w:t>
      </w:r>
      <w:r w:rsidR="20D069A0">
        <w:t xml:space="preserve"> hospodářskou soutěž?</w:t>
      </w:r>
      <w:r w:rsidR="556C4CA9">
        <w:t xml:space="preserve"> V</w:t>
      </w:r>
      <w:r w:rsidR="2C4F612A">
        <w:t xml:space="preserve"> takovém</w:t>
      </w:r>
      <w:r w:rsidR="556C4CA9">
        <w:t xml:space="preserve"> případě prosíme </w:t>
      </w:r>
      <w:r w:rsidR="099A5741">
        <w:t>o</w:t>
      </w:r>
      <w:r w:rsidR="097BBBAC">
        <w:t xml:space="preserve"> jeho/jejich</w:t>
      </w:r>
      <w:r w:rsidR="099A5741">
        <w:t xml:space="preserve"> </w:t>
      </w:r>
      <w:r w:rsidR="556C4CA9">
        <w:t>uve</w:t>
      </w:r>
      <w:r w:rsidR="2EE7020A">
        <w:t>dení</w:t>
      </w:r>
      <w:r w:rsidR="556C4CA9">
        <w:t>.</w:t>
      </w:r>
    </w:p>
    <w:p w14:paraId="41B57732" w14:textId="5F4C12A0" w:rsidR="00CD06AB" w:rsidRDefault="06969728" w:rsidP="00923945">
      <w:pPr>
        <w:pStyle w:val="Nadpis3"/>
        <w:jc w:val="both"/>
      </w:pPr>
      <w:bookmarkStart w:id="4" w:name="_Toc207018073"/>
      <w:r>
        <w:lastRenderedPageBreak/>
        <w:t xml:space="preserve">Popis </w:t>
      </w:r>
      <w:r w:rsidR="4C96A63D">
        <w:t xml:space="preserve">řešených </w:t>
      </w:r>
      <w:r>
        <w:t>problém</w:t>
      </w:r>
      <w:r w:rsidR="2E7BE3AD">
        <w:t>ů</w:t>
      </w:r>
      <w:bookmarkEnd w:id="4"/>
    </w:p>
    <w:p w14:paraId="5E1E3F86" w14:textId="3638E185" w:rsidR="00037A8C" w:rsidRDefault="00037A8C" w:rsidP="00D4660D">
      <w:pPr>
        <w:jc w:val="both"/>
      </w:pPr>
      <w:r>
        <w:t xml:space="preserve">(pozn. </w:t>
      </w:r>
      <w:r w:rsidR="002448FA">
        <w:t xml:space="preserve">na </w:t>
      </w:r>
      <w:r>
        <w:t>otázky je zapot</w:t>
      </w:r>
      <w:r w:rsidR="002448FA">
        <w:t>řebí odpovídat po prostudování</w:t>
      </w:r>
      <w:r>
        <w:t xml:space="preserve"> dokumentace podléhající NDA)</w:t>
      </w:r>
    </w:p>
    <w:p w14:paraId="5BA9D8B9" w14:textId="5CBD0A79" w:rsidR="00CD06AB" w:rsidRDefault="20D069A0" w:rsidP="00D4660D">
      <w:pPr>
        <w:jc w:val="both"/>
      </w:pPr>
      <w:r>
        <w:t>Je možné dosáhnout plné shody s požadavky platné koncepce MKS HMP</w:t>
      </w:r>
      <w:r w:rsidR="5F08C5DC">
        <w:t xml:space="preserve"> </w:t>
      </w:r>
      <w:hyperlink r:id="rId24">
        <w:r w:rsidR="5F08C5DC" w:rsidRPr="76074573">
          <w:rPr>
            <w:rStyle w:val="Hypertextovodkaz"/>
          </w:rPr>
          <w:t>link</w:t>
        </w:r>
      </w:hyperlink>
      <w:r>
        <w:t>?</w:t>
      </w:r>
      <w:r w:rsidR="2F7D64BB">
        <w:t xml:space="preserve"> (pozn. </w:t>
      </w:r>
      <w:r w:rsidR="00327E47">
        <w:t>Zadavatel</w:t>
      </w:r>
      <w:r w:rsidR="005549FB">
        <w:t xml:space="preserve"> </w:t>
      </w:r>
      <w:r w:rsidR="2F7D64BB">
        <w:t xml:space="preserve">si </w:t>
      </w:r>
      <w:r w:rsidR="4B516D31">
        <w:t>je</w:t>
      </w:r>
      <w:r w:rsidR="2F7D64BB">
        <w:t xml:space="preserve"> vědom </w:t>
      </w:r>
      <w:r w:rsidR="7B76B276">
        <w:t>drobné chyby u požadavku na bezztrátovou kompresi obrazu</w:t>
      </w:r>
      <w:r w:rsidR="7FE8515A">
        <w:t xml:space="preserve"> v čl. 6.10</w:t>
      </w:r>
      <w:r w:rsidR="002F6145">
        <w:t>, komprese může být ztrátová</w:t>
      </w:r>
      <w:r w:rsidR="7B76B276">
        <w:t>)</w:t>
      </w:r>
    </w:p>
    <w:p w14:paraId="5507169E" w14:textId="49022412" w:rsidR="005F60EF" w:rsidRDefault="67C69FB6" w:rsidP="00D4660D">
      <w:pPr>
        <w:jc w:val="both"/>
      </w:pPr>
      <w:r>
        <w:t>J</w:t>
      </w:r>
      <w:r w:rsidR="23178B73">
        <w:t>e</w:t>
      </w:r>
      <w:r>
        <w:t xml:space="preserve"> dodavatel </w:t>
      </w:r>
      <w:r w:rsidR="53AA7737">
        <w:t>schop</w:t>
      </w:r>
      <w:r w:rsidR="2F8A1FB3">
        <w:t>e</w:t>
      </w:r>
      <w:r w:rsidR="53AA7737">
        <w:t xml:space="preserve">n </w:t>
      </w:r>
      <w:r w:rsidR="239548AD">
        <w:t xml:space="preserve">zajistit </w:t>
      </w:r>
      <w:r w:rsidR="01748CEA">
        <w:t xml:space="preserve">naplnění </w:t>
      </w:r>
      <w:r w:rsidR="239548AD">
        <w:t>povinnost</w:t>
      </w:r>
      <w:r w:rsidR="01748CEA">
        <w:t>í</w:t>
      </w:r>
      <w:r w:rsidR="239548AD">
        <w:t xml:space="preserve"> z GDPR bez znalosti technických požadavků správců osobních údajů</w:t>
      </w:r>
      <w:r w:rsidR="01748CEA">
        <w:t>, které mohou být v budoucnosti formulovány</w:t>
      </w:r>
      <w:r w:rsidR="239548AD">
        <w:t xml:space="preserve">? </w:t>
      </w:r>
    </w:p>
    <w:p w14:paraId="1C0779A1" w14:textId="5B47B133" w:rsidR="005F60EF" w:rsidRDefault="32E7C5B5" w:rsidP="00D4660D">
      <w:pPr>
        <w:jc w:val="both"/>
      </w:pPr>
      <w:r>
        <w:t>J</w:t>
      </w:r>
      <w:r w:rsidR="0342BB5A">
        <w:t>e</w:t>
      </w:r>
      <w:r>
        <w:t xml:space="preserve"> dodavatel schop</w:t>
      </w:r>
      <w:r w:rsidR="196738DD">
        <w:t>en</w:t>
      </w:r>
      <w:r>
        <w:t xml:space="preserve"> </w:t>
      </w:r>
      <w:r w:rsidR="239548AD">
        <w:t>zajistit splnění požadavků NIS2</w:t>
      </w:r>
      <w:r>
        <w:t xml:space="preserve"> na MKS HMP s tím, že </w:t>
      </w:r>
      <w:r w:rsidR="239548AD">
        <w:t>výchozím a aktuálním stavem je, že MKS HMP není významným informačním systémem ve smyslu vyhlášky</w:t>
      </w:r>
      <w:r w:rsidR="7290D16C">
        <w:t xml:space="preserve"> č. 317/2014 Sb.</w:t>
      </w:r>
      <w:r w:rsidR="239548AD">
        <w:t xml:space="preserve"> o VIS</w:t>
      </w:r>
      <w:r w:rsidR="007D1C21">
        <w:t xml:space="preserve">, </w:t>
      </w:r>
      <w:r w:rsidR="003730C2">
        <w:t xml:space="preserve">úroveň zabezpečení však má tomuto </w:t>
      </w:r>
      <w:r w:rsidR="00030777">
        <w:t xml:space="preserve">zatřídění </w:t>
      </w:r>
      <w:r w:rsidR="003730C2">
        <w:t>odpovídat</w:t>
      </w:r>
      <w:r w:rsidR="239548AD">
        <w:t>?</w:t>
      </w:r>
      <w:r w:rsidR="2F834976">
        <w:t xml:space="preserve"> </w:t>
      </w:r>
    </w:p>
    <w:p w14:paraId="49C1C40C" w14:textId="3A470CC0" w:rsidR="005F60EF" w:rsidRDefault="751C71B6" w:rsidP="00D4660D">
      <w:pPr>
        <w:jc w:val="both"/>
      </w:pPr>
      <w:r>
        <w:t>J</w:t>
      </w:r>
      <w:r w:rsidR="042270A8">
        <w:t>e</w:t>
      </w:r>
      <w:r>
        <w:t xml:space="preserve"> dodavatel schop</w:t>
      </w:r>
      <w:r w:rsidR="4CB29AF8">
        <w:t>e</w:t>
      </w:r>
      <w:r>
        <w:t xml:space="preserve">n </w:t>
      </w:r>
      <w:r w:rsidR="003730C2">
        <w:t>navrhnout/</w:t>
      </w:r>
      <w:r w:rsidR="239548AD">
        <w:t>dodat cílové řešení bez popisu cílové architektury</w:t>
      </w:r>
      <w:r w:rsidR="53AA7737">
        <w:t xml:space="preserve"> MKS HMP</w:t>
      </w:r>
      <w:r w:rsidR="467CF5FF">
        <w:t>?</w:t>
      </w:r>
      <w:r w:rsidR="239548AD">
        <w:t xml:space="preserve"> </w:t>
      </w:r>
    </w:p>
    <w:p w14:paraId="33869898" w14:textId="7FF53178" w:rsidR="005F60EF" w:rsidRDefault="191547BE" w:rsidP="00D4660D">
      <w:pPr>
        <w:jc w:val="both"/>
      </w:pPr>
      <w:r>
        <w:t>J</w:t>
      </w:r>
      <w:r w:rsidR="590F2DFE">
        <w:t>e</w:t>
      </w:r>
      <w:r>
        <w:t xml:space="preserve"> dodavatel schop</w:t>
      </w:r>
      <w:r w:rsidR="0121F159">
        <w:t>e</w:t>
      </w:r>
      <w:r>
        <w:t xml:space="preserve">n </w:t>
      </w:r>
      <w:r w:rsidR="239548AD">
        <w:t xml:space="preserve">nabídnout další funkcionality systému </w:t>
      </w:r>
      <w:r w:rsidR="341AB472">
        <w:t xml:space="preserve">– </w:t>
      </w:r>
      <w:r w:rsidR="00425C95">
        <w:t xml:space="preserve">např. </w:t>
      </w:r>
      <w:r w:rsidR="341AB472">
        <w:t xml:space="preserve">připravenost na </w:t>
      </w:r>
      <w:r w:rsidR="057C1010">
        <w:t xml:space="preserve">dodatečné </w:t>
      </w:r>
      <w:r w:rsidR="341AB472">
        <w:t>AI nástroje</w:t>
      </w:r>
      <w:r w:rsidR="5FBFF519">
        <w:t xml:space="preserve"> (</w:t>
      </w:r>
      <w:r w:rsidR="070C8317">
        <w:t xml:space="preserve">a.1.9. odborná analýza případných </w:t>
      </w:r>
      <w:r w:rsidR="5FBFF519">
        <w:t>možností využití umělé inteligence při vyhodnocování záznamů z kamerových záznamů při pátrání po potenciálně nebezpečné osobě</w:t>
      </w:r>
      <w:r w:rsidR="5754E95B">
        <w:t xml:space="preserve"> viz</w:t>
      </w:r>
      <w:r w:rsidR="7AA89E98">
        <w:t xml:space="preserve"> Sněmovní dokument 5919 </w:t>
      </w:r>
      <w:hyperlink r:id="rId25">
        <w:r w:rsidR="61F6BAB2" w:rsidRPr="76074573">
          <w:rPr>
            <w:rStyle w:val="Hypertextovodkaz"/>
          </w:rPr>
          <w:t>https://www.psp.cz/sqw/sd.sqw?cd=5919&amp;o=9</w:t>
        </w:r>
      </w:hyperlink>
      <w:r w:rsidR="5FBFF519">
        <w:t>)</w:t>
      </w:r>
      <w:r w:rsidR="341AB472">
        <w:t>.</w:t>
      </w:r>
    </w:p>
    <w:p w14:paraId="0EB51339" w14:textId="29002FBB" w:rsidR="00DD7CE1" w:rsidRDefault="4C6CEE99" w:rsidP="00D4660D">
      <w:pPr>
        <w:jc w:val="both"/>
        <w:rPr>
          <w:b/>
          <w:bCs/>
        </w:rPr>
      </w:pPr>
      <w:r w:rsidRPr="4C44DAAE">
        <w:rPr>
          <w:b/>
          <w:bCs/>
        </w:rPr>
        <w:t xml:space="preserve">Výhrada: </w:t>
      </w:r>
      <w:r w:rsidR="00327E47">
        <w:rPr>
          <w:b/>
          <w:bCs/>
        </w:rPr>
        <w:t>Zadavatel</w:t>
      </w:r>
      <w:r w:rsidR="5EC884B3" w:rsidRPr="4C44DAAE">
        <w:rPr>
          <w:b/>
          <w:bCs/>
        </w:rPr>
        <w:t xml:space="preserve"> výslovně upozorňuje, že </w:t>
      </w:r>
      <w:r w:rsidR="6C544A20" w:rsidRPr="4C44DAAE">
        <w:rPr>
          <w:b/>
          <w:bCs/>
        </w:rPr>
        <w:t xml:space="preserve">informace a odpovědi účastníků PTK nemusí být zohledněny </w:t>
      </w:r>
      <w:r w:rsidR="76BEA572" w:rsidRPr="4C44DAAE">
        <w:rPr>
          <w:b/>
          <w:bCs/>
        </w:rPr>
        <w:t xml:space="preserve">– </w:t>
      </w:r>
      <w:r w:rsidR="00327E47">
        <w:rPr>
          <w:b/>
          <w:bCs/>
        </w:rPr>
        <w:t>Zadavatel</w:t>
      </w:r>
      <w:r w:rsidR="76BEA572" w:rsidRPr="4C44DAAE">
        <w:rPr>
          <w:b/>
          <w:bCs/>
        </w:rPr>
        <w:t xml:space="preserve"> vyhodnotí jejich kvalitu, relevanci, související rizika.</w:t>
      </w:r>
    </w:p>
    <w:p w14:paraId="45BD09D0" w14:textId="6A23B7B5" w:rsidR="00717DED" w:rsidRDefault="4EA74E46" w:rsidP="00923945">
      <w:pPr>
        <w:pStyle w:val="Nadpis3"/>
        <w:jc w:val="both"/>
      </w:pPr>
      <w:bookmarkStart w:id="5" w:name="_Toc207018074"/>
      <w:r>
        <w:t>Účastníci PTK</w:t>
      </w:r>
      <w:bookmarkEnd w:id="5"/>
    </w:p>
    <w:p w14:paraId="2A118D60" w14:textId="4D31A80D" w:rsidR="00717DED" w:rsidRDefault="4F7A5BB4" w:rsidP="00D4660D">
      <w:pPr>
        <w:jc w:val="both"/>
      </w:pPr>
      <w:r>
        <w:t>Účastníky</w:t>
      </w:r>
      <w:r w:rsidR="3E9C99A3">
        <w:t xml:space="preserve"> PTK</w:t>
      </w:r>
      <w:r>
        <w:t xml:space="preserve"> </w:t>
      </w:r>
      <w:r w:rsidR="3C1B51B4">
        <w:t>jsou</w:t>
      </w:r>
      <w:r>
        <w:t xml:space="preserve"> </w:t>
      </w:r>
      <w:r w:rsidR="7F211EBA">
        <w:t>veškeré</w:t>
      </w:r>
      <w:r w:rsidR="00343529">
        <w:t xml:space="preserve"> </w:t>
      </w:r>
      <w:r w:rsidR="016BA493">
        <w:t>subjekty, které o účast</w:t>
      </w:r>
      <w:r w:rsidR="442D01DF">
        <w:t xml:space="preserve"> v PTK</w:t>
      </w:r>
      <w:r w:rsidR="016BA493">
        <w:t xml:space="preserve"> </w:t>
      </w:r>
      <w:r w:rsidR="00F023DD">
        <w:t xml:space="preserve">projevily či </w:t>
      </w:r>
      <w:r w:rsidR="016BA493">
        <w:t xml:space="preserve">projeví zájem, </w:t>
      </w:r>
      <w:r w:rsidR="3EDD87FF">
        <w:t xml:space="preserve">tj. </w:t>
      </w:r>
      <w:r w:rsidR="00343529">
        <w:t>i</w:t>
      </w:r>
      <w:r w:rsidR="535D0542">
        <w:t xml:space="preserve"> </w:t>
      </w:r>
      <w:r w:rsidR="3EDD87FF">
        <w:t>subjekty mimo okruh potenciálních</w:t>
      </w:r>
      <w:r w:rsidR="016BA493">
        <w:t xml:space="preserve"> dodavatel</w:t>
      </w:r>
      <w:r w:rsidR="0ECC4E95">
        <w:t>ů</w:t>
      </w:r>
      <w:r w:rsidR="016BA493">
        <w:t xml:space="preserve">, osloveni budou </w:t>
      </w:r>
      <w:r w:rsidR="380BEA63">
        <w:t>též</w:t>
      </w:r>
      <w:r w:rsidR="016BA493">
        <w:t xml:space="preserve"> odborníci na </w:t>
      </w:r>
      <w:r w:rsidR="00B10B29">
        <w:t xml:space="preserve">danou oblast z akademické sféry, </w:t>
      </w:r>
      <w:r w:rsidR="6E13C4BB">
        <w:t xml:space="preserve">jejich </w:t>
      </w:r>
      <w:r w:rsidR="00B10B29">
        <w:t xml:space="preserve">zájmová sdružení </w:t>
      </w:r>
      <w:r w:rsidR="6E13C4BB">
        <w:t xml:space="preserve">a další. Informace o užití PTK bude </w:t>
      </w:r>
      <w:r w:rsidR="58CC9AFD">
        <w:t>zveřejně</w:t>
      </w:r>
      <w:r w:rsidR="6E13C4BB">
        <w:t>na</w:t>
      </w:r>
      <w:r w:rsidR="2119D34C">
        <w:t xml:space="preserve"> </w:t>
      </w:r>
      <w:r w:rsidR="7A0DC431">
        <w:t>na</w:t>
      </w:r>
      <w:r w:rsidR="33760F4F">
        <w:t xml:space="preserve"> profilu </w:t>
      </w:r>
      <w:r w:rsidR="00327E47">
        <w:t>Zadavatel</w:t>
      </w:r>
      <w:r w:rsidR="33760F4F">
        <w:t xml:space="preserve">e v </w:t>
      </w:r>
      <w:r w:rsidR="2119D34C">
        <w:t xml:space="preserve">nástroji pro </w:t>
      </w:r>
      <w:r w:rsidR="586EC47D">
        <w:t>elektronické zadávání veřejných zakázek.</w:t>
      </w:r>
    </w:p>
    <w:p w14:paraId="3BA5E6A0" w14:textId="4A060543" w:rsidR="00964704" w:rsidRDefault="2C83D6CC" w:rsidP="00D4660D">
      <w:pPr>
        <w:jc w:val="both"/>
      </w:pPr>
      <w:r>
        <w:t xml:space="preserve">Přímo budou </w:t>
      </w:r>
      <w:r w:rsidR="215EB649">
        <w:t>osloveni</w:t>
      </w:r>
      <w:r>
        <w:t xml:space="preserve"> ti dodavatelé</w:t>
      </w:r>
      <w:r w:rsidR="2A0D8337">
        <w:t>, kteří budou uvedeni v odpovědi internetového vyhledávače po uvedení klíčových slov vztahují</w:t>
      </w:r>
      <w:r w:rsidR="215EB649">
        <w:t>cích se k předmětu PTK.</w:t>
      </w:r>
    </w:p>
    <w:p w14:paraId="24DBDBDF" w14:textId="6A831AD0" w:rsidR="0084554A" w:rsidRDefault="76CED096" w:rsidP="00923945">
      <w:pPr>
        <w:pStyle w:val="Nadpis3"/>
        <w:jc w:val="both"/>
      </w:pPr>
      <w:bookmarkStart w:id="6" w:name="_Toc207018075"/>
      <w:r>
        <w:t>Datum konání, místo</w:t>
      </w:r>
      <w:r w:rsidR="64E72C12">
        <w:t>, informace</w:t>
      </w:r>
      <w:r w:rsidR="7DD9EA47">
        <w:t xml:space="preserve"> ke zpracování osobních údajů</w:t>
      </w:r>
      <w:r w:rsidR="00705A06">
        <w:t>, další</w:t>
      </w:r>
      <w:bookmarkEnd w:id="6"/>
    </w:p>
    <w:p w14:paraId="57E7A9F6" w14:textId="6F1C4200" w:rsidR="00110BCA" w:rsidRPr="00C178BC" w:rsidRDefault="00DE2A9E" w:rsidP="00D4660D">
      <w:pPr>
        <w:pStyle w:val="Odstavecseseznamem"/>
        <w:numPr>
          <w:ilvl w:val="0"/>
          <w:numId w:val="7"/>
        </w:numPr>
        <w:jc w:val="both"/>
      </w:pPr>
      <w:r>
        <w:t>25</w:t>
      </w:r>
      <w:r w:rsidR="00CA00AE">
        <w:t xml:space="preserve">. </w:t>
      </w:r>
      <w:r w:rsidR="00727FAB">
        <w:t xml:space="preserve">září </w:t>
      </w:r>
      <w:r w:rsidR="00CA00AE">
        <w:t>2025, sídlo Operátor ICT, a.s.</w:t>
      </w:r>
      <w:r w:rsidR="709B0E7E" w:rsidRPr="0FEEA03D">
        <w:t xml:space="preserve"> </w:t>
      </w:r>
    </w:p>
    <w:p w14:paraId="1F0CBE20" w14:textId="5701992C" w:rsidR="0084554A" w:rsidRDefault="008A48DF" w:rsidP="00D4660D">
      <w:pPr>
        <w:pStyle w:val="Odstavecseseznamem"/>
        <w:numPr>
          <w:ilvl w:val="0"/>
          <w:numId w:val="7"/>
        </w:numPr>
        <w:jc w:val="both"/>
      </w:pPr>
      <w:r>
        <w:t xml:space="preserve">Bez souhlasu </w:t>
      </w:r>
      <w:r w:rsidR="00327E47">
        <w:t>Zadavatel</w:t>
      </w:r>
      <w:r>
        <w:t>e se n</w:t>
      </w:r>
      <w:r w:rsidR="709B0E7E">
        <w:t xml:space="preserve">epřipouští </w:t>
      </w:r>
      <w:r w:rsidR="64E72C12">
        <w:t>konferenční hovory.</w:t>
      </w:r>
    </w:p>
    <w:p w14:paraId="7604F5B5" w14:textId="44774719" w:rsidR="004D078A" w:rsidRDefault="004D078A" w:rsidP="00D4660D">
      <w:pPr>
        <w:pStyle w:val="Odstavecseseznamem"/>
        <w:numPr>
          <w:ilvl w:val="0"/>
          <w:numId w:val="7"/>
        </w:numPr>
        <w:jc w:val="both"/>
      </w:pPr>
      <w:r>
        <w:t xml:space="preserve">Účastníci jsou povinni uzavřít smlouvu o mlčenlivosti </w:t>
      </w:r>
      <w:r w:rsidR="002A6F6F">
        <w:t xml:space="preserve">ve vztahu k určeným informacím poskytnutým v rámci </w:t>
      </w:r>
      <w:r w:rsidR="00705A06">
        <w:t>PTK.</w:t>
      </w:r>
    </w:p>
    <w:p w14:paraId="1441FE86" w14:textId="735E0639" w:rsidR="00110BCA" w:rsidRDefault="64E72C12" w:rsidP="00D4660D">
      <w:pPr>
        <w:pStyle w:val="Odstavecseseznamem"/>
        <w:numPr>
          <w:ilvl w:val="0"/>
          <w:numId w:val="7"/>
        </w:numPr>
        <w:jc w:val="both"/>
      </w:pPr>
      <w:r>
        <w:t>Jednání bude nahráváno</w:t>
      </w:r>
      <w:r w:rsidR="2AAFBF7F">
        <w:t xml:space="preserve">, právním titulem je oprávněný zájem </w:t>
      </w:r>
      <w:r w:rsidR="00327E47">
        <w:t>Zadavatel</w:t>
      </w:r>
      <w:r w:rsidR="2AAFBF7F">
        <w:t xml:space="preserve">e na </w:t>
      </w:r>
      <w:r w:rsidR="061990B1">
        <w:t>prokázání souladu způsobu provedení PTK se ZZVZ.</w:t>
      </w:r>
    </w:p>
    <w:p w14:paraId="7B3C7F25" w14:textId="79219F5B" w:rsidR="001D4EC7" w:rsidRDefault="14063549" w:rsidP="00D4660D">
      <w:pPr>
        <w:pStyle w:val="Odstavecseseznamem"/>
        <w:numPr>
          <w:ilvl w:val="0"/>
          <w:numId w:val="7"/>
        </w:numPr>
        <w:jc w:val="both"/>
      </w:pPr>
      <w:r>
        <w:t>Informace z PTK budou v plném rozsahu poskytnuty uchazečům o veřejnou zakázku.</w:t>
      </w:r>
      <w:r w:rsidR="5CBDE6D9">
        <w:t xml:space="preserve"> Ty části zadávací dokumentace, které vzejdou z PTK, budou v rámci zadávací dokumentace </w:t>
      </w:r>
      <w:r w:rsidR="027596DE">
        <w:t>označeny s uvedením původce</w:t>
      </w:r>
      <w:r w:rsidR="5773EC3D">
        <w:t xml:space="preserve"> v rozsahu obchodní firma nebo název, IČ</w:t>
      </w:r>
      <w:r w:rsidR="1D2F0A70">
        <w:t xml:space="preserve">, sídlo, právní forma u právnických osob, fyzické osoby budou </w:t>
      </w:r>
      <w:r w:rsidR="7DD9EA47">
        <w:t>identifikovány jménem, příjmením a adresou trvalého bydliště. Tyto údaje budou obsahem prezenční listiny PTK</w:t>
      </w:r>
      <w:r w:rsidR="24AE5A06">
        <w:t xml:space="preserve">, listina bude uložena u </w:t>
      </w:r>
      <w:r w:rsidR="00327E47">
        <w:t>Zadavatel</w:t>
      </w:r>
      <w:r w:rsidR="24AE5A06">
        <w:t>e jako součást zadávací dokumentace.</w:t>
      </w:r>
    </w:p>
    <w:p w14:paraId="2D970AAC" w14:textId="03088EDE" w:rsidR="002251A0" w:rsidRDefault="00327E47" w:rsidP="004404C5">
      <w:pPr>
        <w:pStyle w:val="Odstavecseseznamem"/>
        <w:numPr>
          <w:ilvl w:val="0"/>
          <w:numId w:val="7"/>
        </w:numPr>
        <w:jc w:val="both"/>
      </w:pPr>
      <w:r>
        <w:t>Zadavatel</w:t>
      </w:r>
      <w:r w:rsidR="7AC50E3D">
        <w:t xml:space="preserve"> žádá účastníky PTK, aby jej informovali o jakémkoliv střetu zájmů, který by mohl ohrozit průběh a výsledek </w:t>
      </w:r>
      <w:r w:rsidR="5568D1D0">
        <w:t>hospodářské soutěže.</w:t>
      </w:r>
    </w:p>
    <w:p w14:paraId="4ECE1C17" w14:textId="5A71E786" w:rsidR="006210F4" w:rsidRPr="0084554A" w:rsidRDefault="003423B2" w:rsidP="00923945">
      <w:pPr>
        <w:pStyle w:val="Odstavecseseznamem"/>
        <w:numPr>
          <w:ilvl w:val="0"/>
          <w:numId w:val="7"/>
        </w:numPr>
        <w:jc w:val="both"/>
      </w:pPr>
      <w:r>
        <w:t>Účast na PTK není překážkou účasti ve VZ</w:t>
      </w:r>
      <w:r w:rsidR="50FD7429">
        <w:t>.</w:t>
      </w:r>
    </w:p>
    <w:sectPr w:rsidR="006210F4" w:rsidRPr="0084554A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3609D" w14:textId="77777777" w:rsidR="00FD5FE0" w:rsidRDefault="00FD5FE0" w:rsidP="00BB6195">
      <w:pPr>
        <w:spacing w:after="0" w:line="240" w:lineRule="auto"/>
      </w:pPr>
      <w:r>
        <w:separator/>
      </w:r>
    </w:p>
  </w:endnote>
  <w:endnote w:type="continuationSeparator" w:id="0">
    <w:p w14:paraId="3BEA449E" w14:textId="77777777" w:rsidR="00FD5FE0" w:rsidRDefault="00FD5FE0" w:rsidP="00BB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40003249"/>
      <w:docPartObj>
        <w:docPartGallery w:val="Page Numbers (Bottom of Page)"/>
        <w:docPartUnique/>
      </w:docPartObj>
    </w:sdtPr>
    <w:sdtEndPr/>
    <w:sdtContent>
      <w:p w14:paraId="3720B7C2" w14:textId="6E9CDE8E" w:rsidR="00A635A1" w:rsidRPr="00923945" w:rsidRDefault="00A635A1">
        <w:pPr>
          <w:pStyle w:val="Zpat"/>
          <w:jc w:val="right"/>
          <w:rPr>
            <w:sz w:val="18"/>
            <w:szCs w:val="18"/>
          </w:rPr>
        </w:pPr>
        <w:r w:rsidRPr="00923945">
          <w:rPr>
            <w:sz w:val="18"/>
            <w:szCs w:val="18"/>
          </w:rPr>
          <w:fldChar w:fldCharType="begin"/>
        </w:r>
        <w:r w:rsidRPr="00923945">
          <w:rPr>
            <w:sz w:val="18"/>
            <w:szCs w:val="18"/>
          </w:rPr>
          <w:instrText>PAGE   \* MERGEFORMAT</w:instrText>
        </w:r>
        <w:r w:rsidRPr="00923945">
          <w:rPr>
            <w:sz w:val="18"/>
            <w:szCs w:val="18"/>
          </w:rPr>
          <w:fldChar w:fldCharType="separate"/>
        </w:r>
        <w:r w:rsidRPr="00923945">
          <w:rPr>
            <w:sz w:val="18"/>
            <w:szCs w:val="18"/>
          </w:rPr>
          <w:t>2</w:t>
        </w:r>
        <w:r w:rsidRPr="00923945">
          <w:rPr>
            <w:sz w:val="18"/>
            <w:szCs w:val="18"/>
          </w:rPr>
          <w:fldChar w:fldCharType="end"/>
        </w:r>
      </w:p>
    </w:sdtContent>
  </w:sdt>
  <w:p w14:paraId="184F4BEE" w14:textId="33902A03" w:rsidR="00BB6195" w:rsidRPr="00923945" w:rsidRDefault="003C5409">
    <w:pPr>
      <w:pStyle w:val="Zpat"/>
      <w:rPr>
        <w:sz w:val="18"/>
        <w:szCs w:val="18"/>
      </w:rPr>
    </w:pPr>
    <w:r w:rsidRPr="00923945">
      <w:rPr>
        <w:sz w:val="18"/>
        <w:szCs w:val="18"/>
      </w:rPr>
      <w:t xml:space="preserve">Operátor ICT, a.s., </w:t>
    </w:r>
    <w:r w:rsidR="00E85073">
      <w:rPr>
        <w:sz w:val="18"/>
        <w:szCs w:val="18"/>
      </w:rPr>
      <w:t>Praha, 25.08.2025</w:t>
    </w:r>
    <w:r w:rsidR="00C3080B">
      <w:rPr>
        <w:sz w:val="18"/>
        <w:szCs w:val="18"/>
      </w:rPr>
      <w:t xml:space="preserve">, </w:t>
    </w:r>
    <w:hyperlink r:id="rId1" w:history="1">
      <w:r w:rsidR="00C3080B" w:rsidRPr="001147F4">
        <w:rPr>
          <w:rStyle w:val="Hypertextovodkaz"/>
          <w:sz w:val="18"/>
          <w:szCs w:val="18"/>
        </w:rPr>
        <w:t>info@operatorict.cz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861B9" w14:textId="77777777" w:rsidR="00FD5FE0" w:rsidRDefault="00FD5FE0" w:rsidP="00BB6195">
      <w:pPr>
        <w:spacing w:after="0" w:line="240" w:lineRule="auto"/>
      </w:pPr>
      <w:r>
        <w:separator/>
      </w:r>
    </w:p>
  </w:footnote>
  <w:footnote w:type="continuationSeparator" w:id="0">
    <w:p w14:paraId="5713CDC1" w14:textId="77777777" w:rsidR="00FD5FE0" w:rsidRDefault="00FD5FE0" w:rsidP="00BB6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0A666" w14:textId="13DF13B0" w:rsidR="00251147" w:rsidRDefault="00251147">
    <w:pPr>
      <w:pStyle w:val="Zhlav"/>
    </w:pPr>
    <w:r>
      <w:rPr>
        <w:noProof/>
      </w:rPr>
      <w:drawing>
        <wp:inline distT="0" distB="0" distL="0" distR="0" wp14:anchorId="70030DF8" wp14:editId="2EDDF608">
          <wp:extent cx="569437" cy="222250"/>
          <wp:effectExtent l="0" t="0" r="2540" b="6350"/>
          <wp:docPr id="2073395774" name="Obrázek 1" descr="Obsah obrázku Písmo, symbol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395774" name="Obrázek 1" descr="Obsah obrázku Písmo, symbol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930" cy="22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C99"/>
    <w:multiLevelType w:val="hybridMultilevel"/>
    <w:tmpl w:val="29DC67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29D"/>
    <w:multiLevelType w:val="hybridMultilevel"/>
    <w:tmpl w:val="385812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26402"/>
    <w:multiLevelType w:val="hybridMultilevel"/>
    <w:tmpl w:val="F9CEF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14CD1"/>
    <w:multiLevelType w:val="hybridMultilevel"/>
    <w:tmpl w:val="77CEB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7254A"/>
    <w:multiLevelType w:val="hybridMultilevel"/>
    <w:tmpl w:val="4C2A4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75720"/>
    <w:multiLevelType w:val="hybridMultilevel"/>
    <w:tmpl w:val="3D3224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C1BB2"/>
    <w:multiLevelType w:val="hybridMultilevel"/>
    <w:tmpl w:val="83FE0AFA"/>
    <w:lvl w:ilvl="0" w:tplc="79CCE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94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74F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2E1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02C0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D652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000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AEB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D6B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5818BD"/>
    <w:multiLevelType w:val="hybridMultilevel"/>
    <w:tmpl w:val="962CB7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355EC"/>
    <w:multiLevelType w:val="hybridMultilevel"/>
    <w:tmpl w:val="EC3C815A"/>
    <w:lvl w:ilvl="0" w:tplc="E2021DE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DE73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47A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4C3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4666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AAF7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C878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ED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44E5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085DFD"/>
    <w:multiLevelType w:val="hybridMultilevel"/>
    <w:tmpl w:val="10BC4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42379"/>
    <w:multiLevelType w:val="hybridMultilevel"/>
    <w:tmpl w:val="44F83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C3BE6"/>
    <w:multiLevelType w:val="hybridMultilevel"/>
    <w:tmpl w:val="6FA6B0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010281"/>
    <w:multiLevelType w:val="hybridMultilevel"/>
    <w:tmpl w:val="ABE4B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63064"/>
    <w:multiLevelType w:val="hybridMultilevel"/>
    <w:tmpl w:val="81D44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F5072"/>
    <w:multiLevelType w:val="hybridMultilevel"/>
    <w:tmpl w:val="77822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122544">
    <w:abstractNumId w:val="2"/>
  </w:num>
  <w:num w:numId="2" w16cid:durableId="1170943214">
    <w:abstractNumId w:val="13"/>
  </w:num>
  <w:num w:numId="3" w16cid:durableId="1794518184">
    <w:abstractNumId w:val="11"/>
  </w:num>
  <w:num w:numId="4" w16cid:durableId="935023335">
    <w:abstractNumId w:val="3"/>
  </w:num>
  <w:num w:numId="5" w16cid:durableId="78868209">
    <w:abstractNumId w:val="10"/>
  </w:num>
  <w:num w:numId="6" w16cid:durableId="613707380">
    <w:abstractNumId w:val="0"/>
  </w:num>
  <w:num w:numId="7" w16cid:durableId="803037312">
    <w:abstractNumId w:val="5"/>
  </w:num>
  <w:num w:numId="8" w16cid:durableId="803886747">
    <w:abstractNumId w:val="9"/>
  </w:num>
  <w:num w:numId="9" w16cid:durableId="251092144">
    <w:abstractNumId w:val="1"/>
  </w:num>
  <w:num w:numId="10" w16cid:durableId="1227909669">
    <w:abstractNumId w:val="12"/>
  </w:num>
  <w:num w:numId="11" w16cid:durableId="914586099">
    <w:abstractNumId w:val="4"/>
  </w:num>
  <w:num w:numId="12" w16cid:durableId="2107655887">
    <w:abstractNumId w:val="14"/>
  </w:num>
  <w:num w:numId="13" w16cid:durableId="1194077828">
    <w:abstractNumId w:val="7"/>
  </w:num>
  <w:num w:numId="14" w16cid:durableId="524438563">
    <w:abstractNumId w:val="6"/>
  </w:num>
  <w:num w:numId="15" w16cid:durableId="20587787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AF"/>
    <w:rsid w:val="00005E9B"/>
    <w:rsid w:val="00015D6A"/>
    <w:rsid w:val="00030777"/>
    <w:rsid w:val="00037A8C"/>
    <w:rsid w:val="00065041"/>
    <w:rsid w:val="00072656"/>
    <w:rsid w:val="000749C4"/>
    <w:rsid w:val="000C3885"/>
    <w:rsid w:val="000E107D"/>
    <w:rsid w:val="00110BCA"/>
    <w:rsid w:val="00137C5A"/>
    <w:rsid w:val="00142B0C"/>
    <w:rsid w:val="00152B5F"/>
    <w:rsid w:val="001823F8"/>
    <w:rsid w:val="001948F9"/>
    <w:rsid w:val="001965DE"/>
    <w:rsid w:val="001C10A0"/>
    <w:rsid w:val="001D4559"/>
    <w:rsid w:val="001D4EC7"/>
    <w:rsid w:val="001E346F"/>
    <w:rsid w:val="001E6127"/>
    <w:rsid w:val="001F72A0"/>
    <w:rsid w:val="00200379"/>
    <w:rsid w:val="00203E58"/>
    <w:rsid w:val="00207810"/>
    <w:rsid w:val="002251A0"/>
    <w:rsid w:val="00227E05"/>
    <w:rsid w:val="002448FA"/>
    <w:rsid w:val="00251147"/>
    <w:rsid w:val="0025723D"/>
    <w:rsid w:val="002A2918"/>
    <w:rsid w:val="002A6F6F"/>
    <w:rsid w:val="002B27B3"/>
    <w:rsid w:val="002C26BB"/>
    <w:rsid w:val="002D6BD4"/>
    <w:rsid w:val="002F6145"/>
    <w:rsid w:val="0030137A"/>
    <w:rsid w:val="00302B0F"/>
    <w:rsid w:val="0030558E"/>
    <w:rsid w:val="00327E47"/>
    <w:rsid w:val="0033275F"/>
    <w:rsid w:val="00341BDC"/>
    <w:rsid w:val="003423B2"/>
    <w:rsid w:val="00343529"/>
    <w:rsid w:val="003468EC"/>
    <w:rsid w:val="00357892"/>
    <w:rsid w:val="00367223"/>
    <w:rsid w:val="00370DFE"/>
    <w:rsid w:val="003730C2"/>
    <w:rsid w:val="003769F6"/>
    <w:rsid w:val="003940F7"/>
    <w:rsid w:val="003B7A73"/>
    <w:rsid w:val="003C5409"/>
    <w:rsid w:val="003E40D9"/>
    <w:rsid w:val="00425C95"/>
    <w:rsid w:val="00430DF6"/>
    <w:rsid w:val="00454E1E"/>
    <w:rsid w:val="00463B2E"/>
    <w:rsid w:val="0048217B"/>
    <w:rsid w:val="004911CA"/>
    <w:rsid w:val="004A4EE2"/>
    <w:rsid w:val="004B44D0"/>
    <w:rsid w:val="004C039A"/>
    <w:rsid w:val="004D078A"/>
    <w:rsid w:val="00530D15"/>
    <w:rsid w:val="00530E6D"/>
    <w:rsid w:val="00541B03"/>
    <w:rsid w:val="0055370D"/>
    <w:rsid w:val="005549FB"/>
    <w:rsid w:val="00580A4B"/>
    <w:rsid w:val="0059053C"/>
    <w:rsid w:val="00597C80"/>
    <w:rsid w:val="005A2259"/>
    <w:rsid w:val="005A3C52"/>
    <w:rsid w:val="005C1CAF"/>
    <w:rsid w:val="005D2272"/>
    <w:rsid w:val="005F1E22"/>
    <w:rsid w:val="005F60EF"/>
    <w:rsid w:val="006210F4"/>
    <w:rsid w:val="00622DE4"/>
    <w:rsid w:val="006346E5"/>
    <w:rsid w:val="00652016"/>
    <w:rsid w:val="00655EE0"/>
    <w:rsid w:val="00664D31"/>
    <w:rsid w:val="006742E3"/>
    <w:rsid w:val="006749B3"/>
    <w:rsid w:val="006A5AC8"/>
    <w:rsid w:val="006B6BE3"/>
    <w:rsid w:val="006D210C"/>
    <w:rsid w:val="006E48B7"/>
    <w:rsid w:val="006E7F05"/>
    <w:rsid w:val="00705A06"/>
    <w:rsid w:val="00717DED"/>
    <w:rsid w:val="00727FAB"/>
    <w:rsid w:val="0075399F"/>
    <w:rsid w:val="007654A6"/>
    <w:rsid w:val="00771C44"/>
    <w:rsid w:val="007755AF"/>
    <w:rsid w:val="00793F49"/>
    <w:rsid w:val="007B6416"/>
    <w:rsid w:val="007D1C21"/>
    <w:rsid w:val="007E3906"/>
    <w:rsid w:val="007F4437"/>
    <w:rsid w:val="00803DDD"/>
    <w:rsid w:val="0084554A"/>
    <w:rsid w:val="0084688A"/>
    <w:rsid w:val="00854B2F"/>
    <w:rsid w:val="008652A2"/>
    <w:rsid w:val="00872962"/>
    <w:rsid w:val="00872DC4"/>
    <w:rsid w:val="00882ED2"/>
    <w:rsid w:val="008A48DF"/>
    <w:rsid w:val="008D3D1F"/>
    <w:rsid w:val="008E64D7"/>
    <w:rsid w:val="008F7775"/>
    <w:rsid w:val="00911A73"/>
    <w:rsid w:val="00923945"/>
    <w:rsid w:val="0093397F"/>
    <w:rsid w:val="009432AE"/>
    <w:rsid w:val="00950D8A"/>
    <w:rsid w:val="00964704"/>
    <w:rsid w:val="009666D7"/>
    <w:rsid w:val="00983A8E"/>
    <w:rsid w:val="009847EF"/>
    <w:rsid w:val="009A1C54"/>
    <w:rsid w:val="009B0623"/>
    <w:rsid w:val="009C5506"/>
    <w:rsid w:val="009D3DD6"/>
    <w:rsid w:val="009D7D7D"/>
    <w:rsid w:val="009F0A29"/>
    <w:rsid w:val="009F3675"/>
    <w:rsid w:val="009F4EF5"/>
    <w:rsid w:val="00A24B08"/>
    <w:rsid w:val="00A427FE"/>
    <w:rsid w:val="00A430C6"/>
    <w:rsid w:val="00A536FE"/>
    <w:rsid w:val="00A56414"/>
    <w:rsid w:val="00A635A1"/>
    <w:rsid w:val="00A6695E"/>
    <w:rsid w:val="00AC18D8"/>
    <w:rsid w:val="00AC6392"/>
    <w:rsid w:val="00AF0F66"/>
    <w:rsid w:val="00B10B29"/>
    <w:rsid w:val="00B26898"/>
    <w:rsid w:val="00B43ECA"/>
    <w:rsid w:val="00B6711C"/>
    <w:rsid w:val="00B84A47"/>
    <w:rsid w:val="00B91357"/>
    <w:rsid w:val="00BB6195"/>
    <w:rsid w:val="00C12D20"/>
    <w:rsid w:val="00C16779"/>
    <w:rsid w:val="00C178BC"/>
    <w:rsid w:val="00C20D8A"/>
    <w:rsid w:val="00C3080B"/>
    <w:rsid w:val="00C31BF9"/>
    <w:rsid w:val="00C62E17"/>
    <w:rsid w:val="00C71B21"/>
    <w:rsid w:val="00C76FFC"/>
    <w:rsid w:val="00C875BE"/>
    <w:rsid w:val="00CA00AE"/>
    <w:rsid w:val="00CA61DB"/>
    <w:rsid w:val="00CC4D73"/>
    <w:rsid w:val="00CD0258"/>
    <w:rsid w:val="00CD06AB"/>
    <w:rsid w:val="00CD16AD"/>
    <w:rsid w:val="00CD3579"/>
    <w:rsid w:val="00CE300C"/>
    <w:rsid w:val="00CEBD43"/>
    <w:rsid w:val="00D06345"/>
    <w:rsid w:val="00D113C1"/>
    <w:rsid w:val="00D16420"/>
    <w:rsid w:val="00D23866"/>
    <w:rsid w:val="00D2543D"/>
    <w:rsid w:val="00D37539"/>
    <w:rsid w:val="00D40F5A"/>
    <w:rsid w:val="00D4660D"/>
    <w:rsid w:val="00D5502E"/>
    <w:rsid w:val="00D72D71"/>
    <w:rsid w:val="00D7624C"/>
    <w:rsid w:val="00D7738F"/>
    <w:rsid w:val="00D77445"/>
    <w:rsid w:val="00D81AC0"/>
    <w:rsid w:val="00D9494A"/>
    <w:rsid w:val="00D9670D"/>
    <w:rsid w:val="00DA56CD"/>
    <w:rsid w:val="00DD14DC"/>
    <w:rsid w:val="00DD7CE1"/>
    <w:rsid w:val="00DE268D"/>
    <w:rsid w:val="00DE2A9E"/>
    <w:rsid w:val="00DE6C07"/>
    <w:rsid w:val="00E22BE0"/>
    <w:rsid w:val="00E46EBA"/>
    <w:rsid w:val="00E50686"/>
    <w:rsid w:val="00E70BF7"/>
    <w:rsid w:val="00E81A18"/>
    <w:rsid w:val="00E85073"/>
    <w:rsid w:val="00E92299"/>
    <w:rsid w:val="00E96190"/>
    <w:rsid w:val="00E966BB"/>
    <w:rsid w:val="00EA1A1B"/>
    <w:rsid w:val="00EC1BC0"/>
    <w:rsid w:val="00EE27BD"/>
    <w:rsid w:val="00EE32DB"/>
    <w:rsid w:val="00F023DD"/>
    <w:rsid w:val="00F232FE"/>
    <w:rsid w:val="00F33FC2"/>
    <w:rsid w:val="00F57069"/>
    <w:rsid w:val="00F775C6"/>
    <w:rsid w:val="00F81816"/>
    <w:rsid w:val="00F821A4"/>
    <w:rsid w:val="00F8597D"/>
    <w:rsid w:val="00F90254"/>
    <w:rsid w:val="00FA2208"/>
    <w:rsid w:val="00FA6A10"/>
    <w:rsid w:val="00FB6976"/>
    <w:rsid w:val="00FC2121"/>
    <w:rsid w:val="00FC4DCC"/>
    <w:rsid w:val="00FD3FAE"/>
    <w:rsid w:val="00FD5FE0"/>
    <w:rsid w:val="00FF6669"/>
    <w:rsid w:val="00FF7C6D"/>
    <w:rsid w:val="0121F159"/>
    <w:rsid w:val="01528319"/>
    <w:rsid w:val="016BA493"/>
    <w:rsid w:val="01748CEA"/>
    <w:rsid w:val="027596DE"/>
    <w:rsid w:val="028C31D2"/>
    <w:rsid w:val="0342BB5A"/>
    <w:rsid w:val="042270A8"/>
    <w:rsid w:val="042551C9"/>
    <w:rsid w:val="04EE88D8"/>
    <w:rsid w:val="057C1010"/>
    <w:rsid w:val="05C04601"/>
    <w:rsid w:val="061990B1"/>
    <w:rsid w:val="0631B146"/>
    <w:rsid w:val="06969728"/>
    <w:rsid w:val="06E3D0A3"/>
    <w:rsid w:val="070C8317"/>
    <w:rsid w:val="07A36656"/>
    <w:rsid w:val="07A62916"/>
    <w:rsid w:val="08C93188"/>
    <w:rsid w:val="090B338E"/>
    <w:rsid w:val="09188227"/>
    <w:rsid w:val="0933F7CA"/>
    <w:rsid w:val="097BBBAC"/>
    <w:rsid w:val="099A5741"/>
    <w:rsid w:val="0A894373"/>
    <w:rsid w:val="0AD2382B"/>
    <w:rsid w:val="0BF3CC6A"/>
    <w:rsid w:val="0C522D51"/>
    <w:rsid w:val="0E71C1B8"/>
    <w:rsid w:val="0ECC4E95"/>
    <w:rsid w:val="0FEEA03D"/>
    <w:rsid w:val="116C3FBF"/>
    <w:rsid w:val="1213C205"/>
    <w:rsid w:val="129427ED"/>
    <w:rsid w:val="1386148F"/>
    <w:rsid w:val="14063549"/>
    <w:rsid w:val="14B78710"/>
    <w:rsid w:val="156993CC"/>
    <w:rsid w:val="16F27E0A"/>
    <w:rsid w:val="191547BE"/>
    <w:rsid w:val="196738DD"/>
    <w:rsid w:val="1A470FAF"/>
    <w:rsid w:val="1B67BEB1"/>
    <w:rsid w:val="1B6830F9"/>
    <w:rsid w:val="1BF0E271"/>
    <w:rsid w:val="1D2F0A70"/>
    <w:rsid w:val="1DC246B5"/>
    <w:rsid w:val="202FAE22"/>
    <w:rsid w:val="20D069A0"/>
    <w:rsid w:val="2119D34C"/>
    <w:rsid w:val="215EB649"/>
    <w:rsid w:val="22C6BF77"/>
    <w:rsid w:val="23178B73"/>
    <w:rsid w:val="239548AD"/>
    <w:rsid w:val="24AE5A06"/>
    <w:rsid w:val="26405996"/>
    <w:rsid w:val="26A46D5F"/>
    <w:rsid w:val="27C3E617"/>
    <w:rsid w:val="28BFB11A"/>
    <w:rsid w:val="28E6BB61"/>
    <w:rsid w:val="29134FA6"/>
    <w:rsid w:val="2A0D8337"/>
    <w:rsid w:val="2AAFBF7F"/>
    <w:rsid w:val="2ACB19C2"/>
    <w:rsid w:val="2B046AD0"/>
    <w:rsid w:val="2C4F612A"/>
    <w:rsid w:val="2C83D6CC"/>
    <w:rsid w:val="2D1DFCA7"/>
    <w:rsid w:val="2D2B82AE"/>
    <w:rsid w:val="2E7BE3AD"/>
    <w:rsid w:val="2EE7020A"/>
    <w:rsid w:val="2F7D64BB"/>
    <w:rsid w:val="2F834976"/>
    <w:rsid w:val="2F8A1FB3"/>
    <w:rsid w:val="2FCD18DE"/>
    <w:rsid w:val="30491BCB"/>
    <w:rsid w:val="31FE61EF"/>
    <w:rsid w:val="32760EDA"/>
    <w:rsid w:val="32E7C5B5"/>
    <w:rsid w:val="33760F4F"/>
    <w:rsid w:val="341AB472"/>
    <w:rsid w:val="345A378C"/>
    <w:rsid w:val="35F994C2"/>
    <w:rsid w:val="360E99DD"/>
    <w:rsid w:val="36A7191D"/>
    <w:rsid w:val="3700E568"/>
    <w:rsid w:val="380BEA63"/>
    <w:rsid w:val="383965F5"/>
    <w:rsid w:val="38978380"/>
    <w:rsid w:val="38C4B0C0"/>
    <w:rsid w:val="3925FE4B"/>
    <w:rsid w:val="3C1B51B4"/>
    <w:rsid w:val="3DA60364"/>
    <w:rsid w:val="3DC95D0D"/>
    <w:rsid w:val="3E7453F7"/>
    <w:rsid w:val="3E9C99A3"/>
    <w:rsid w:val="3EDD87FF"/>
    <w:rsid w:val="3FA7E4A2"/>
    <w:rsid w:val="415744E8"/>
    <w:rsid w:val="442D01DF"/>
    <w:rsid w:val="459A2475"/>
    <w:rsid w:val="467CF5FF"/>
    <w:rsid w:val="46A36A83"/>
    <w:rsid w:val="46C90528"/>
    <w:rsid w:val="4717C190"/>
    <w:rsid w:val="4740AB60"/>
    <w:rsid w:val="47D18607"/>
    <w:rsid w:val="47F9C2A9"/>
    <w:rsid w:val="49372C07"/>
    <w:rsid w:val="4A6B71B5"/>
    <w:rsid w:val="4B516D31"/>
    <w:rsid w:val="4B937EDB"/>
    <w:rsid w:val="4B95EFDD"/>
    <w:rsid w:val="4BDA13AC"/>
    <w:rsid w:val="4C44DAAE"/>
    <w:rsid w:val="4C6CEE99"/>
    <w:rsid w:val="4C8C935F"/>
    <w:rsid w:val="4C96A63D"/>
    <w:rsid w:val="4CB29AF8"/>
    <w:rsid w:val="4D5332C8"/>
    <w:rsid w:val="4EA74E46"/>
    <w:rsid w:val="4EA8B8B2"/>
    <w:rsid w:val="4F7A5BB4"/>
    <w:rsid w:val="4FA76A3C"/>
    <w:rsid w:val="5073B20C"/>
    <w:rsid w:val="50D47AE9"/>
    <w:rsid w:val="50FD7429"/>
    <w:rsid w:val="52B7D4DE"/>
    <w:rsid w:val="52EE3708"/>
    <w:rsid w:val="535D0542"/>
    <w:rsid w:val="53AA7737"/>
    <w:rsid w:val="5428E574"/>
    <w:rsid w:val="54732411"/>
    <w:rsid w:val="548257B8"/>
    <w:rsid w:val="5549F499"/>
    <w:rsid w:val="5568D1D0"/>
    <w:rsid w:val="556C4CA9"/>
    <w:rsid w:val="56825106"/>
    <w:rsid w:val="5737EB2E"/>
    <w:rsid w:val="5754E95B"/>
    <w:rsid w:val="5773EC3D"/>
    <w:rsid w:val="586EC47D"/>
    <w:rsid w:val="58CC9AFD"/>
    <w:rsid w:val="590F2DFE"/>
    <w:rsid w:val="59C1FDA8"/>
    <w:rsid w:val="5B59ED76"/>
    <w:rsid w:val="5BA9B5B7"/>
    <w:rsid w:val="5BDCE20F"/>
    <w:rsid w:val="5CBDE6D9"/>
    <w:rsid w:val="5CD9840F"/>
    <w:rsid w:val="5D49E8E9"/>
    <w:rsid w:val="5DE800EA"/>
    <w:rsid w:val="5EC884B3"/>
    <w:rsid w:val="5F08C5DC"/>
    <w:rsid w:val="5F4A9127"/>
    <w:rsid w:val="5FBFF519"/>
    <w:rsid w:val="61BA3803"/>
    <w:rsid w:val="61F6BAB2"/>
    <w:rsid w:val="636AE023"/>
    <w:rsid w:val="638341F6"/>
    <w:rsid w:val="639AACD7"/>
    <w:rsid w:val="6472265F"/>
    <w:rsid w:val="64CC4CDD"/>
    <w:rsid w:val="64E72C12"/>
    <w:rsid w:val="6530F535"/>
    <w:rsid w:val="65E70C8A"/>
    <w:rsid w:val="65F0AF2D"/>
    <w:rsid w:val="66522DE2"/>
    <w:rsid w:val="66A31230"/>
    <w:rsid w:val="66BBA89A"/>
    <w:rsid w:val="6728302D"/>
    <w:rsid w:val="67C69FB6"/>
    <w:rsid w:val="6836DF43"/>
    <w:rsid w:val="692313C8"/>
    <w:rsid w:val="69E7E627"/>
    <w:rsid w:val="6BB732F3"/>
    <w:rsid w:val="6C544A20"/>
    <w:rsid w:val="6CAF372D"/>
    <w:rsid w:val="6D233BE9"/>
    <w:rsid w:val="6DD3BDF9"/>
    <w:rsid w:val="6DED1479"/>
    <w:rsid w:val="6E13C4BB"/>
    <w:rsid w:val="6E3B36DB"/>
    <w:rsid w:val="6EB2C78B"/>
    <w:rsid w:val="6F89101A"/>
    <w:rsid w:val="709B0E7E"/>
    <w:rsid w:val="7290D16C"/>
    <w:rsid w:val="74FF029C"/>
    <w:rsid w:val="751C71B6"/>
    <w:rsid w:val="76074573"/>
    <w:rsid w:val="76BEA572"/>
    <w:rsid w:val="76CED096"/>
    <w:rsid w:val="773EE6AA"/>
    <w:rsid w:val="778B0386"/>
    <w:rsid w:val="7898C6E4"/>
    <w:rsid w:val="7A0DC431"/>
    <w:rsid w:val="7A313280"/>
    <w:rsid w:val="7AA89E98"/>
    <w:rsid w:val="7AC50E3D"/>
    <w:rsid w:val="7AD59619"/>
    <w:rsid w:val="7B76B276"/>
    <w:rsid w:val="7B9175E0"/>
    <w:rsid w:val="7DD9EA47"/>
    <w:rsid w:val="7EA86804"/>
    <w:rsid w:val="7F211EBA"/>
    <w:rsid w:val="7F765658"/>
    <w:rsid w:val="7FE8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029C"/>
  <w15:chartTrackingRefBased/>
  <w15:docId w15:val="{1AE2CA09-B152-4411-8B28-1AB26BA0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1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1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C1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C1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C1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C1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1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C1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C1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1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C1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5C1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1CA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1CA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1CA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1CA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1CA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1CA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C1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C1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C1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C1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C1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C1CA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C1CA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C1CA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1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1CA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C1CAF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rsid w:val="00D81AC0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7CE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B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195"/>
  </w:style>
  <w:style w:type="paragraph" w:styleId="Zpat">
    <w:name w:val="footer"/>
    <w:basedOn w:val="Normln"/>
    <w:link w:val="ZpatChar"/>
    <w:uiPriority w:val="99"/>
    <w:unhideWhenUsed/>
    <w:rsid w:val="00BB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195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5A2259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C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C44"/>
    <w:rPr>
      <w:b/>
      <w:bCs/>
      <w:sz w:val="20"/>
      <w:szCs w:val="20"/>
    </w:rPr>
  </w:style>
  <w:style w:type="paragraph" w:customStyle="1" w:styleId="pf0">
    <w:name w:val="pf0"/>
    <w:basedOn w:val="Normln"/>
    <w:rsid w:val="00765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cf01">
    <w:name w:val="cf01"/>
    <w:basedOn w:val="Standardnpsmoodstavce"/>
    <w:rsid w:val="007654A6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3423B2"/>
    <w:rPr>
      <w:color w:val="96607D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2543D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D2543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543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543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1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2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7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4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3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rtal-vz.cz/getmedia/3f0209f9-d81a-4aa0-b69a-e133fa529564/33" TargetMode="External"/><Relationship Id="rId18" Type="http://schemas.openxmlformats.org/officeDocument/2006/relationships/hyperlink" Target="http://www.portal-vz.cz/getmedia/81221e4d-e553-4d38-9db5-6d6b30b699de/211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rtal-vz.cz/getmedia/81221e4d-e553-4d38-9db5-6d6b30b699de/211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portal-vz.cz/getmedia/3f0209f9-d81a-4aa0-b69a-e133fa529564/33" TargetMode="External"/><Relationship Id="rId17" Type="http://schemas.openxmlformats.org/officeDocument/2006/relationships/hyperlink" Target="http://www.portal-vz.cz/getmedia/81221e4d-e553-4d38-9db5-6d6b30b699de/211" TargetMode="External"/><Relationship Id="rId25" Type="http://schemas.openxmlformats.org/officeDocument/2006/relationships/hyperlink" Target="https://www.psp.cz/sqw/sd.sqw?cd=5919&amp;o=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rtal-vz.cz/getmedia/81221e4d-e553-4d38-9db5-6d6b30b699de/211" TargetMode="External"/><Relationship Id="rId20" Type="http://schemas.openxmlformats.org/officeDocument/2006/relationships/hyperlink" Target="http://www.portal-vz.cz/getmedia/81221e4d-e553-4d38-9db5-6d6b30b699de/21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-vz.cz/wp-content/uploads/2019/06/Predbezne-trzni-konzultace.pdf" TargetMode="External"/><Relationship Id="rId24" Type="http://schemas.openxmlformats.org/officeDocument/2006/relationships/hyperlink" Target="https://bezpecnost.praha.eu/Intens.CrisisPortalInfrastructureApp/cdn/files/5fda924d449b44219ff79465c39b044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rtal-vz.cz/getmedia/3f0209f9-d81a-4aa0-b69a-e133fa529564/33" TargetMode="External"/><Relationship Id="rId23" Type="http://schemas.openxmlformats.org/officeDocument/2006/relationships/hyperlink" Target="http://www.portal-vz.cz/getmedia/81221e4d-e553-4d38-9db5-6d6b30b699de/211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rtal-vz.cz/getmedia/81221e4d-e553-4d38-9db5-6d6b30b699de/21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rtal-vz.cz/getmedia/3f0209f9-d81a-4aa0-b69a-e133fa529564/33" TargetMode="External"/><Relationship Id="rId22" Type="http://schemas.openxmlformats.org/officeDocument/2006/relationships/hyperlink" Target="http://www.portal-vz.cz/getmedia/81221e4d-e553-4d38-9db5-6d6b30b699de/211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peratoric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6d8c4e-b7df-43f2-b6bd-9172b697fff6">
      <Terms xmlns="http://schemas.microsoft.com/office/infopath/2007/PartnerControls"/>
    </lcf76f155ced4ddcb4097134ff3c332f>
    <TaxCatchAll xmlns="fed9a7ce-0ea2-47f5-90a6-1fcb67af94a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320D183A5184DB7D8934E358520DE" ma:contentTypeVersion="14" ma:contentTypeDescription="Vytvoří nový dokument" ma:contentTypeScope="" ma:versionID="e8b96eee7a1235aa566f340b1658ffa9">
  <xsd:schema xmlns:xsd="http://www.w3.org/2001/XMLSchema" xmlns:xs="http://www.w3.org/2001/XMLSchema" xmlns:p="http://schemas.microsoft.com/office/2006/metadata/properties" xmlns:ns2="386d8c4e-b7df-43f2-b6bd-9172b697fff6" xmlns:ns3="fed9a7ce-0ea2-47f5-90a6-1fcb67af94a0" targetNamespace="http://schemas.microsoft.com/office/2006/metadata/properties" ma:root="true" ma:fieldsID="aa51b42aaa3ae4c92d2c0380559e99b5" ns2:_="" ns3:_="">
    <xsd:import namespace="386d8c4e-b7df-43f2-b6bd-9172b697fff6"/>
    <xsd:import namespace="fed9a7ce-0ea2-47f5-90a6-1fcb67af9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d8c4e-b7df-43f2-b6bd-9172b697f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19ac0029-480b-4ffe-8ccc-9ccd2f4cda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9a7ce-0ea2-47f5-90a6-1fcb67af94a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2200e4-5205-447c-a6e2-59b321caf1a2}" ma:internalName="TaxCatchAll" ma:showField="CatchAllData" ma:web="fed9a7ce-0ea2-47f5-90a6-1fcb67af9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DC75FC-D8B3-408E-931A-8F4376D904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1244C-187D-4222-A490-0F5F46D61B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1637CB-F65A-44B9-99F8-DB7A3A1BBF8E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ed9a7ce-0ea2-47f5-90a6-1fcb67af94a0"/>
    <ds:schemaRef ds:uri="http://schemas.microsoft.com/office/2006/metadata/properties"/>
    <ds:schemaRef ds:uri="386d8c4e-b7df-43f2-b6bd-9172b697fff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EAA430-6091-4B05-A1B3-20A140F68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d8c4e-b7df-43f2-b6bd-9172b697fff6"/>
    <ds:schemaRef ds:uri="fed9a7ce-0ea2-47f5-90a6-1fcb67af9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1340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Kačer Kamil</dc:creator>
  <cp:keywords/>
  <dc:description/>
  <cp:lastModifiedBy>Kačer Kamil</cp:lastModifiedBy>
  <cp:revision>165</cp:revision>
  <dcterms:created xsi:type="dcterms:W3CDTF">2025-07-23T23:33:00Z</dcterms:created>
  <dcterms:modified xsi:type="dcterms:W3CDTF">2025-08-27T09:13:00Z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0x0101005D7320D183A5184DB7D8934E358520DE</vt:lpwstr>
  </property>
  <property fmtid="{D5CDD505-2E9C-101B-9397-08002B2CF9AE}" pid="3" name="MediaServiceImageTags">
    <vt:lpwstr/>
  </property>
</Properties>
</file>